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6866A7" w14:paraId="6BC74761" w14:textId="77777777" w:rsidTr="006866A7">
        <w:tc>
          <w:tcPr>
            <w:tcW w:w="9638" w:type="dxa"/>
            <w:hideMark/>
          </w:tcPr>
          <w:p w14:paraId="0419C5D6" w14:textId="77777777" w:rsidR="006866A7" w:rsidRDefault="006866A7">
            <w:pPr>
              <w:jc w:val="center"/>
              <w:rPr>
                <w:lang w:eastAsia="ru-RU"/>
              </w:rPr>
            </w:pPr>
            <w:r>
              <w:rPr>
                <w:noProof/>
                <w:sz w:val="20"/>
                <w:szCs w:val="20"/>
              </w:rPr>
              <w:drawing>
                <wp:inline distT="0" distB="0" distL="0" distR="0" wp14:anchorId="24B28B6F" wp14:editId="709BE3B5">
                  <wp:extent cx="428625" cy="600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tc>
      </w:tr>
      <w:tr w:rsidR="006866A7" w14:paraId="58DE8CA0" w14:textId="77777777" w:rsidTr="006866A7">
        <w:tc>
          <w:tcPr>
            <w:tcW w:w="9638" w:type="dxa"/>
            <w:hideMark/>
          </w:tcPr>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2"/>
            </w:tblGrid>
            <w:tr w:rsidR="006866A7" w14:paraId="61635521" w14:textId="77777777">
              <w:tc>
                <w:tcPr>
                  <w:tcW w:w="9651" w:type="dxa"/>
                </w:tcPr>
                <w:p w14:paraId="570A4D9F" w14:textId="77777777" w:rsidR="006866A7" w:rsidRDefault="006866A7">
                  <w:pPr>
                    <w:keepNext/>
                    <w:spacing w:after="0"/>
                    <w:ind w:right="-286"/>
                    <w:jc w:val="center"/>
                    <w:outlineLvl w:val="0"/>
                    <w:rPr>
                      <w:b/>
                      <w:spacing w:val="14"/>
                      <w:sz w:val="24"/>
                      <w:szCs w:val="24"/>
                      <w:lang w:eastAsia="en-US"/>
                    </w:rPr>
                  </w:pPr>
                  <w:r>
                    <w:rPr>
                      <w:b/>
                      <w:spacing w:val="14"/>
                      <w:sz w:val="24"/>
                      <w:szCs w:val="24"/>
                      <w:lang w:eastAsia="en-US"/>
                    </w:rPr>
                    <w:t>ЛУЦЬКА РАЙОННА ДЕРЖАВНА АДМІНІСТРАЦІЯ</w:t>
                  </w:r>
                </w:p>
                <w:p w14:paraId="4150B07E" w14:textId="77777777" w:rsidR="006866A7" w:rsidRDefault="006866A7">
                  <w:pPr>
                    <w:keepNext/>
                    <w:spacing w:after="0"/>
                    <w:ind w:right="-711"/>
                    <w:jc w:val="center"/>
                    <w:outlineLvl w:val="2"/>
                    <w:rPr>
                      <w:b/>
                      <w:sz w:val="24"/>
                      <w:szCs w:val="24"/>
                      <w:lang w:eastAsia="en-US"/>
                    </w:rPr>
                  </w:pPr>
                  <w:r>
                    <w:rPr>
                      <w:b/>
                      <w:sz w:val="24"/>
                      <w:szCs w:val="24"/>
                      <w:lang w:eastAsia="en-US"/>
                    </w:rPr>
                    <w:t>ВОЛИНСЬКОЇ ОБЛАСТІ</w:t>
                  </w:r>
                </w:p>
                <w:p w14:paraId="4F8FA28C" w14:textId="77777777" w:rsidR="006866A7" w:rsidRDefault="006866A7">
                  <w:pPr>
                    <w:keepNext/>
                    <w:spacing w:after="0"/>
                    <w:ind w:right="-286"/>
                    <w:jc w:val="center"/>
                    <w:outlineLvl w:val="0"/>
                    <w:rPr>
                      <w:b/>
                      <w:spacing w:val="14"/>
                      <w:sz w:val="28"/>
                      <w:szCs w:val="28"/>
                      <w:lang w:eastAsia="en-US"/>
                    </w:rPr>
                  </w:pPr>
                  <w:r>
                    <w:rPr>
                      <w:b/>
                      <w:spacing w:val="14"/>
                      <w:sz w:val="28"/>
                      <w:szCs w:val="28"/>
                      <w:lang w:eastAsia="en-US"/>
                    </w:rPr>
                    <w:t>ЛУЦЬКА РАЙОННА ВІЙСЬКОВА АДМІНІСТРАЦІЯ</w:t>
                  </w:r>
                </w:p>
                <w:p w14:paraId="545BA75B" w14:textId="77777777" w:rsidR="006866A7" w:rsidRDefault="006866A7">
                  <w:pPr>
                    <w:keepNext/>
                    <w:spacing w:after="0"/>
                    <w:ind w:right="-711"/>
                    <w:jc w:val="center"/>
                    <w:outlineLvl w:val="2"/>
                    <w:rPr>
                      <w:b/>
                      <w:sz w:val="28"/>
                      <w:szCs w:val="28"/>
                      <w:lang w:eastAsia="en-US"/>
                    </w:rPr>
                  </w:pPr>
                  <w:r>
                    <w:rPr>
                      <w:b/>
                      <w:sz w:val="28"/>
                      <w:szCs w:val="28"/>
                      <w:lang w:eastAsia="en-US"/>
                    </w:rPr>
                    <w:t>ВОЛИНСЬКОЇ ОБЛАСТІ</w:t>
                  </w:r>
                </w:p>
                <w:p w14:paraId="5B30275F" w14:textId="77777777" w:rsidR="006866A7" w:rsidRDefault="006866A7">
                  <w:pPr>
                    <w:keepNext/>
                    <w:spacing w:after="0" w:line="240" w:lineRule="auto"/>
                    <w:ind w:right="-711"/>
                    <w:jc w:val="center"/>
                    <w:outlineLvl w:val="2"/>
                    <w:rPr>
                      <w:b/>
                      <w:sz w:val="28"/>
                      <w:szCs w:val="28"/>
                      <w:lang w:eastAsia="en-US"/>
                    </w:rPr>
                  </w:pPr>
                </w:p>
              </w:tc>
            </w:tr>
            <w:tr w:rsidR="006866A7" w14:paraId="440C87E3" w14:textId="77777777">
              <w:tc>
                <w:tcPr>
                  <w:tcW w:w="9651" w:type="dxa"/>
                </w:tcPr>
                <w:p w14:paraId="3AC5C93A" w14:textId="77777777" w:rsidR="006866A7" w:rsidRDefault="006866A7">
                  <w:pPr>
                    <w:tabs>
                      <w:tab w:val="left" w:pos="660"/>
                      <w:tab w:val="left" w:pos="709"/>
                    </w:tabs>
                    <w:spacing w:after="0"/>
                    <w:jc w:val="center"/>
                    <w:rPr>
                      <w:b/>
                      <w:sz w:val="32"/>
                      <w:szCs w:val="32"/>
                      <w:lang w:eastAsia="en-US"/>
                    </w:rPr>
                  </w:pPr>
                  <w:r>
                    <w:rPr>
                      <w:b/>
                      <w:sz w:val="32"/>
                      <w:szCs w:val="32"/>
                      <w:lang w:eastAsia="en-US"/>
                    </w:rPr>
                    <w:t xml:space="preserve">      РОЗПОРЯДЖЕННЯ</w:t>
                  </w:r>
                </w:p>
                <w:p w14:paraId="50C581AC" w14:textId="77777777" w:rsidR="006866A7" w:rsidRDefault="006866A7">
                  <w:pPr>
                    <w:tabs>
                      <w:tab w:val="left" w:pos="660"/>
                      <w:tab w:val="left" w:pos="709"/>
                    </w:tabs>
                    <w:spacing w:after="0" w:line="240" w:lineRule="auto"/>
                    <w:jc w:val="center"/>
                    <w:rPr>
                      <w:b/>
                      <w:sz w:val="28"/>
                      <w:lang w:eastAsia="en-US"/>
                    </w:rPr>
                  </w:pPr>
                </w:p>
              </w:tc>
            </w:tr>
          </w:tbl>
          <w:p w14:paraId="2FC5F897" w14:textId="77777777" w:rsidR="006866A7" w:rsidRDefault="006866A7">
            <w:pPr>
              <w:spacing w:after="0" w:line="240" w:lineRule="auto"/>
              <w:rPr>
                <w:rFonts w:eastAsia="Times New Roman"/>
                <w:lang w:eastAsia="ru-RU"/>
              </w:rPr>
            </w:pPr>
          </w:p>
        </w:tc>
      </w:tr>
    </w:tbl>
    <w:p w14:paraId="6CC5B2CF" w14:textId="7D66A838" w:rsidR="006866A7" w:rsidRDefault="006866A7" w:rsidP="006866A7">
      <w:pPr>
        <w:tabs>
          <w:tab w:val="left" w:pos="567"/>
          <w:tab w:val="left" w:pos="3544"/>
          <w:tab w:val="left" w:pos="4962"/>
          <w:tab w:val="left" w:pos="8175"/>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від  </w:t>
      </w:r>
      <w:r w:rsidR="001D20A3">
        <w:rPr>
          <w:rFonts w:ascii="Times New Roman" w:hAnsi="Times New Roman" w:cs="Times New Roman"/>
          <w:sz w:val="28"/>
          <w:szCs w:val="28"/>
        </w:rPr>
        <w:t>03</w:t>
      </w:r>
      <w:r>
        <w:rPr>
          <w:rFonts w:ascii="Times New Roman" w:hAnsi="Times New Roman" w:cs="Times New Roman"/>
          <w:sz w:val="28"/>
          <w:szCs w:val="28"/>
        </w:rPr>
        <w:t xml:space="preserve"> серпня 2026 року</w:t>
      </w:r>
      <w:r>
        <w:rPr>
          <w:rFonts w:ascii="Times New Roman" w:hAnsi="Times New Roman" w:cs="Times New Roman"/>
          <w:sz w:val="28"/>
          <w:szCs w:val="28"/>
        </w:rPr>
        <w:tab/>
        <w:t xml:space="preserve">                Луцьк                                           № </w:t>
      </w:r>
      <w:r w:rsidR="001D20A3">
        <w:rPr>
          <w:rFonts w:ascii="Times New Roman" w:hAnsi="Times New Roman" w:cs="Times New Roman"/>
          <w:sz w:val="28"/>
          <w:szCs w:val="28"/>
        </w:rPr>
        <w:t>117</w:t>
      </w:r>
      <w:r>
        <w:rPr>
          <w:rFonts w:ascii="Times New Roman" w:hAnsi="Times New Roman" w:cs="Times New Roman"/>
          <w:sz w:val="28"/>
          <w:szCs w:val="28"/>
        </w:rPr>
        <w:t xml:space="preserve"> </w:t>
      </w:r>
    </w:p>
    <w:p w14:paraId="7769A37C" w14:textId="77777777" w:rsidR="006866A7" w:rsidRDefault="006866A7" w:rsidP="006866A7">
      <w:pPr>
        <w:tabs>
          <w:tab w:val="left" w:pos="4678"/>
          <w:tab w:val="left" w:pos="4820"/>
          <w:tab w:val="left" w:pos="4962"/>
        </w:tabs>
        <w:spacing w:after="0" w:line="240" w:lineRule="auto"/>
        <w:jc w:val="both"/>
        <w:rPr>
          <w:rFonts w:ascii="Times New Roman" w:hAnsi="Times New Roman" w:cs="Times New Roman"/>
          <w:sz w:val="28"/>
          <w:szCs w:val="28"/>
        </w:rPr>
      </w:pPr>
    </w:p>
    <w:p w14:paraId="2AB1C8A7" w14:textId="77777777" w:rsidR="006866A7" w:rsidRDefault="006866A7" w:rsidP="006866A7">
      <w:pPr>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Про </w:t>
      </w:r>
      <w:r w:rsidR="00F32CD5">
        <w:rPr>
          <w:rFonts w:ascii="Times New Roman" w:hAnsi="Times New Roman" w:cs="Times New Roman"/>
          <w:sz w:val="28"/>
          <w:szCs w:val="28"/>
        </w:rPr>
        <w:t>затвердження нового складу</w:t>
      </w:r>
      <w:r>
        <w:rPr>
          <w:rFonts w:ascii="Times New Roman" w:hAnsi="Times New Roman" w:cs="Times New Roman"/>
          <w:sz w:val="28"/>
          <w:szCs w:val="28"/>
        </w:rPr>
        <w:t xml:space="preserve"> </w:t>
      </w:r>
      <w:r>
        <w:rPr>
          <w:rFonts w:ascii="Times New Roman" w:hAnsi="Times New Roman"/>
          <w:bCs/>
          <w:sz w:val="28"/>
          <w:szCs w:val="24"/>
          <w:lang w:eastAsia="ru-RU"/>
        </w:rPr>
        <w:t xml:space="preserve">державної </w:t>
      </w:r>
      <w:r>
        <w:rPr>
          <w:rFonts w:ascii="Times New Roman" w:eastAsia="Times New Roman" w:hAnsi="Times New Roman" w:cs="Times New Roman"/>
          <w:sz w:val="28"/>
          <w:szCs w:val="28"/>
          <w:lang w:eastAsia="ru-RU"/>
        </w:rPr>
        <w:t xml:space="preserve">надзвичайної </w:t>
      </w:r>
    </w:p>
    <w:p w14:paraId="016B8B35" w14:textId="77777777" w:rsidR="006866A7" w:rsidRDefault="006866A7" w:rsidP="006866A7">
      <w:pPr>
        <w:spacing w:after="0" w:line="240" w:lineRule="auto"/>
        <w:jc w:val="center"/>
        <w:rPr>
          <w:rFonts w:ascii="Times New Roman" w:hAnsi="Times New Roman" w:cs="Times New Roman"/>
          <w:sz w:val="28"/>
          <w:szCs w:val="28"/>
        </w:rPr>
      </w:pPr>
      <w:r>
        <w:rPr>
          <w:rFonts w:ascii="Times New Roman" w:eastAsia="Times New Roman" w:hAnsi="Times New Roman" w:cs="Times New Roman"/>
          <w:sz w:val="28"/>
          <w:szCs w:val="28"/>
          <w:lang w:eastAsia="ru-RU"/>
        </w:rPr>
        <w:t>протиепізоотичної комісії при райдержадміністрації</w:t>
      </w:r>
    </w:p>
    <w:p w14:paraId="15C8303F" w14:textId="77777777" w:rsidR="006866A7" w:rsidRDefault="006866A7" w:rsidP="006866A7">
      <w:pPr>
        <w:spacing w:after="0" w:line="240" w:lineRule="auto"/>
        <w:jc w:val="center"/>
        <w:rPr>
          <w:rFonts w:ascii="Times New Roman" w:hAnsi="Times New Roman" w:cs="Times New Roman"/>
          <w:sz w:val="28"/>
          <w:szCs w:val="28"/>
        </w:rPr>
      </w:pPr>
    </w:p>
    <w:p w14:paraId="3BEF9902" w14:textId="77777777" w:rsidR="006866A7" w:rsidRPr="00A40ACB" w:rsidRDefault="006866A7" w:rsidP="00164863">
      <w:pPr>
        <w:spacing w:after="0" w:line="240" w:lineRule="auto"/>
        <w:ind w:firstLine="709"/>
        <w:jc w:val="both"/>
        <w:rPr>
          <w:rFonts w:ascii="Times New Roman" w:hAnsi="Times New Roman" w:cs="Times New Roman"/>
          <w:sz w:val="28"/>
          <w:szCs w:val="28"/>
        </w:rPr>
      </w:pPr>
      <w:r w:rsidRPr="00A40ACB">
        <w:rPr>
          <w:rFonts w:ascii="Times New Roman" w:hAnsi="Times New Roman" w:cs="Times New Roman"/>
          <w:sz w:val="28"/>
          <w:szCs w:val="28"/>
        </w:rPr>
        <w:t xml:space="preserve">Відповідно до статей 6, 39, 41 Закону України «Про місцеві державні адміністрації», Закону України «Про правовий режим воєнного стану», </w:t>
      </w:r>
      <w:r w:rsidR="00C43464" w:rsidRPr="00A40ACB">
        <w:rPr>
          <w:rStyle w:val="rvts23"/>
          <w:rFonts w:ascii="Times New Roman" w:hAnsi="Times New Roman" w:cs="Times New Roman"/>
          <w:bCs/>
          <w:sz w:val="28"/>
          <w:szCs w:val="28"/>
          <w:shd w:val="clear" w:color="auto" w:fill="FFFFFF"/>
        </w:rPr>
        <w:t>Типового положення про місцеву державну надзвичайну протиепізоотичну комісію, затвердженого постановою </w:t>
      </w:r>
      <w:r w:rsidR="00C43464" w:rsidRPr="00A40ACB">
        <w:rPr>
          <w:rStyle w:val="rvts9"/>
          <w:rFonts w:ascii="Times New Roman" w:hAnsi="Times New Roman" w:cs="Times New Roman"/>
          <w:bCs/>
          <w:sz w:val="28"/>
          <w:szCs w:val="28"/>
          <w:shd w:val="clear" w:color="auto" w:fill="FFFFFF"/>
        </w:rPr>
        <w:t>Кабінету Міністрів України від 19 квітня 2022 року №</w:t>
      </w:r>
      <w:r w:rsidR="002F2CE7">
        <w:rPr>
          <w:rStyle w:val="rvts9"/>
          <w:rFonts w:ascii="Times New Roman" w:hAnsi="Times New Roman" w:cs="Times New Roman"/>
          <w:bCs/>
          <w:sz w:val="28"/>
          <w:szCs w:val="28"/>
          <w:shd w:val="clear" w:color="auto" w:fill="FFFFFF"/>
        </w:rPr>
        <w:t>  </w:t>
      </w:r>
      <w:r w:rsidR="00C43464" w:rsidRPr="00A40ACB">
        <w:rPr>
          <w:rStyle w:val="rvts9"/>
          <w:rFonts w:ascii="Times New Roman" w:hAnsi="Times New Roman" w:cs="Times New Roman"/>
          <w:bCs/>
          <w:sz w:val="28"/>
          <w:szCs w:val="28"/>
          <w:shd w:val="clear" w:color="auto" w:fill="FFFFFF"/>
        </w:rPr>
        <w:t>479</w:t>
      </w:r>
      <w:r w:rsidR="00164863" w:rsidRPr="00A40ACB">
        <w:rPr>
          <w:b/>
          <w:bCs/>
          <w:sz w:val="32"/>
          <w:szCs w:val="32"/>
          <w:shd w:val="clear" w:color="auto" w:fill="FFFFFF"/>
        </w:rPr>
        <w:t xml:space="preserve"> </w:t>
      </w:r>
      <w:r w:rsidR="00164863" w:rsidRPr="00A40ACB">
        <w:rPr>
          <w:rFonts w:ascii="Times New Roman" w:hAnsi="Times New Roman" w:cs="Times New Roman"/>
          <w:b/>
          <w:bCs/>
          <w:sz w:val="28"/>
          <w:szCs w:val="28"/>
          <w:shd w:val="clear" w:color="auto" w:fill="FFFFFF"/>
        </w:rPr>
        <w:t>«</w:t>
      </w:r>
      <w:r w:rsidR="00164863" w:rsidRPr="00A40ACB">
        <w:rPr>
          <w:rFonts w:ascii="Times New Roman" w:hAnsi="Times New Roman" w:cs="Times New Roman"/>
          <w:bCs/>
          <w:sz w:val="28"/>
          <w:szCs w:val="28"/>
          <w:shd w:val="clear" w:color="auto" w:fill="FFFFFF"/>
        </w:rPr>
        <w:t xml:space="preserve">Про затвердження Положення про Державну надзвичайну протиепізоотичну комісію при Кабінеті Міністрів України, Типового положення про місцеву державну надзвичайну протиепізоотичну комісію та визнання такими, що втратили чинність, деяких постанов Кабінету Міністрів України» </w:t>
      </w:r>
      <w:r w:rsidR="00A40ACB" w:rsidRPr="00A40ACB">
        <w:rPr>
          <w:rFonts w:ascii="Times New Roman" w:hAnsi="Times New Roman" w:cs="Times New Roman"/>
          <w:bCs/>
          <w:sz w:val="28"/>
          <w:szCs w:val="28"/>
          <w:shd w:val="clear" w:color="auto" w:fill="FFFFFF"/>
        </w:rPr>
        <w:t>(</w:t>
      </w:r>
      <w:r w:rsidR="00164863" w:rsidRPr="00A40ACB">
        <w:rPr>
          <w:rFonts w:ascii="Times New Roman" w:hAnsi="Times New Roman" w:cs="Times New Roman"/>
          <w:bCs/>
          <w:sz w:val="28"/>
          <w:szCs w:val="28"/>
          <w:shd w:val="clear" w:color="auto" w:fill="FFFFFF"/>
        </w:rPr>
        <w:t>із змінами</w:t>
      </w:r>
      <w:r w:rsidR="00A40ACB" w:rsidRPr="00A40ACB">
        <w:rPr>
          <w:rFonts w:ascii="Times New Roman" w:hAnsi="Times New Roman" w:cs="Times New Roman"/>
          <w:bCs/>
          <w:sz w:val="28"/>
          <w:szCs w:val="28"/>
          <w:shd w:val="clear" w:color="auto" w:fill="FFFFFF"/>
        </w:rPr>
        <w:t>)</w:t>
      </w:r>
      <w:r w:rsidRPr="00A40ACB">
        <w:rPr>
          <w:rFonts w:ascii="Times New Roman" w:hAnsi="Times New Roman" w:cs="Times New Roman"/>
          <w:sz w:val="28"/>
          <w:szCs w:val="28"/>
        </w:rPr>
        <w:t xml:space="preserve">: </w:t>
      </w:r>
    </w:p>
    <w:p w14:paraId="71CDC8F0" w14:textId="77777777" w:rsidR="006866A7" w:rsidRDefault="006866A7" w:rsidP="006866A7">
      <w:pPr>
        <w:spacing w:after="0" w:line="240" w:lineRule="auto"/>
        <w:ind w:firstLine="709"/>
        <w:jc w:val="both"/>
        <w:rPr>
          <w:rFonts w:ascii="Times New Roman" w:hAnsi="Times New Roman" w:cs="Times New Roman"/>
          <w:sz w:val="28"/>
          <w:szCs w:val="28"/>
        </w:rPr>
      </w:pPr>
    </w:p>
    <w:p w14:paraId="7EA29439" w14:textId="77777777" w:rsidR="00164863" w:rsidRDefault="006866A7" w:rsidP="001648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164863">
        <w:rPr>
          <w:rFonts w:ascii="Times New Roman" w:hAnsi="Times New Roman" w:cs="Times New Roman"/>
          <w:sz w:val="28"/>
          <w:szCs w:val="28"/>
        </w:rPr>
        <w:t xml:space="preserve"> ЗАТВЕРДИТИ новий склад </w:t>
      </w:r>
      <w:r w:rsidR="00164863">
        <w:rPr>
          <w:rFonts w:ascii="Times New Roman" w:hAnsi="Times New Roman"/>
          <w:bCs/>
          <w:sz w:val="28"/>
          <w:szCs w:val="24"/>
          <w:lang w:eastAsia="ru-RU"/>
        </w:rPr>
        <w:t xml:space="preserve">державної </w:t>
      </w:r>
      <w:r w:rsidR="00164863">
        <w:rPr>
          <w:rFonts w:ascii="Times New Roman" w:eastAsia="Times New Roman" w:hAnsi="Times New Roman" w:cs="Times New Roman"/>
          <w:sz w:val="28"/>
          <w:szCs w:val="28"/>
          <w:lang w:eastAsia="ru-RU"/>
        </w:rPr>
        <w:t>надзвичайної протиепізоотичної комісії при райдержадміністрації, що додається.</w:t>
      </w:r>
    </w:p>
    <w:p w14:paraId="3E1D446B" w14:textId="77777777" w:rsidR="006866A7" w:rsidRDefault="006866A7" w:rsidP="006866A7">
      <w:pPr>
        <w:spacing w:after="0" w:line="240" w:lineRule="auto"/>
        <w:ind w:firstLine="709"/>
        <w:jc w:val="both"/>
        <w:rPr>
          <w:rFonts w:ascii="Times New Roman" w:hAnsi="Times New Roman" w:cs="Times New Roman"/>
          <w:sz w:val="28"/>
          <w:szCs w:val="28"/>
        </w:rPr>
      </w:pPr>
    </w:p>
    <w:p w14:paraId="03D6A480" w14:textId="77777777" w:rsidR="006866A7" w:rsidRDefault="00164863" w:rsidP="0016486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F32CD5">
        <w:rPr>
          <w:rFonts w:ascii="Times New Roman" w:hAnsi="Times New Roman" w:cs="Times New Roman"/>
          <w:sz w:val="28"/>
          <w:szCs w:val="28"/>
        </w:rPr>
        <w:t>Визнати таким, що втратив чинність пункт 1 розпорядження начальника районної військової адміністрації від 08 листопада 2024 року № 156 «</w:t>
      </w:r>
      <w:r w:rsidR="00F32CD5">
        <w:rPr>
          <w:rFonts w:ascii="Times New Roman" w:eastAsia="Times New Roman" w:hAnsi="Times New Roman" w:cs="Times New Roman"/>
          <w:sz w:val="28"/>
          <w:szCs w:val="20"/>
          <w:lang w:eastAsia="ru-RU"/>
        </w:rPr>
        <w:t xml:space="preserve">Про затвердження нового складу </w:t>
      </w:r>
      <w:r w:rsidR="00F32CD5">
        <w:rPr>
          <w:rFonts w:ascii="Times New Roman" w:hAnsi="Times New Roman"/>
          <w:bCs/>
          <w:sz w:val="28"/>
          <w:szCs w:val="24"/>
          <w:lang w:eastAsia="ru-RU"/>
        </w:rPr>
        <w:t xml:space="preserve">державної </w:t>
      </w:r>
      <w:r w:rsidR="00F32CD5">
        <w:rPr>
          <w:rFonts w:ascii="Times New Roman" w:eastAsia="Times New Roman" w:hAnsi="Times New Roman" w:cs="Times New Roman"/>
          <w:sz w:val="28"/>
          <w:szCs w:val="28"/>
          <w:lang w:eastAsia="ru-RU"/>
        </w:rPr>
        <w:t>надзвичайної протиепізоотичної комісії при районній державній адміністрації</w:t>
      </w:r>
      <w:r w:rsidR="00F32CD5">
        <w:rPr>
          <w:rFonts w:ascii="Times New Roman" w:hAnsi="Times New Roman" w:cs="Times New Roman"/>
          <w:sz w:val="28"/>
          <w:szCs w:val="28"/>
        </w:rPr>
        <w:t>», із змінами</w:t>
      </w:r>
      <w:r>
        <w:rPr>
          <w:rFonts w:ascii="Times New Roman" w:hAnsi="Times New Roman" w:cs="Times New Roman"/>
          <w:sz w:val="28"/>
          <w:szCs w:val="28"/>
        </w:rPr>
        <w:t>,</w:t>
      </w:r>
      <w:r w:rsidR="00F32CD5">
        <w:rPr>
          <w:rFonts w:ascii="Times New Roman" w:hAnsi="Times New Roman" w:cs="Times New Roman"/>
          <w:sz w:val="28"/>
          <w:szCs w:val="28"/>
        </w:rPr>
        <w:t xml:space="preserve"> </w:t>
      </w:r>
      <w:r w:rsidR="00F32CD5" w:rsidRPr="00F32CD5">
        <w:rPr>
          <w:rFonts w:ascii="Times New Roman" w:hAnsi="Times New Roman" w:cs="Times New Roman"/>
          <w:sz w:val="28"/>
          <w:szCs w:val="28"/>
        </w:rPr>
        <w:t>внесеними розпорядженнями начальника районної військової адміністрації від</w:t>
      </w:r>
      <w:r w:rsidR="00C43464">
        <w:rPr>
          <w:rFonts w:ascii="Times New Roman" w:hAnsi="Times New Roman" w:cs="Times New Roman"/>
          <w:sz w:val="28"/>
          <w:szCs w:val="28"/>
        </w:rPr>
        <w:t xml:space="preserve"> 10 березня 2025 року № 31 та від 12 січня 2026 року № 1.</w:t>
      </w:r>
    </w:p>
    <w:p w14:paraId="5C717DFE" w14:textId="77777777" w:rsidR="00164863" w:rsidRPr="00F32CD5" w:rsidRDefault="00164863" w:rsidP="00164863">
      <w:pPr>
        <w:spacing w:after="0" w:line="240" w:lineRule="auto"/>
        <w:ind w:firstLine="709"/>
        <w:jc w:val="both"/>
        <w:rPr>
          <w:rFonts w:ascii="Times New Roman" w:hAnsi="Times New Roman" w:cs="Times New Roman"/>
          <w:sz w:val="28"/>
          <w:szCs w:val="28"/>
        </w:rPr>
      </w:pPr>
    </w:p>
    <w:p w14:paraId="08FB5BA8" w14:textId="77777777" w:rsidR="006866A7" w:rsidRDefault="00164863" w:rsidP="00F32C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866A7">
        <w:rPr>
          <w:rFonts w:ascii="Times New Roman" w:hAnsi="Times New Roman" w:cs="Times New Roman"/>
          <w:sz w:val="28"/>
          <w:szCs w:val="28"/>
        </w:rPr>
        <w:t>. Контроль за виконанням цього розпорядження покласти на першого заступника голови райдержадміністрації Сергія Шкоду.</w:t>
      </w:r>
    </w:p>
    <w:p w14:paraId="2DF80277" w14:textId="77777777" w:rsidR="006866A7" w:rsidRDefault="006866A7" w:rsidP="00F32CD5">
      <w:pPr>
        <w:spacing w:after="0" w:line="240" w:lineRule="auto"/>
        <w:jc w:val="both"/>
        <w:rPr>
          <w:rFonts w:ascii="Times New Roman" w:hAnsi="Times New Roman" w:cs="Times New Roman"/>
          <w:sz w:val="28"/>
          <w:szCs w:val="28"/>
        </w:rPr>
      </w:pPr>
    </w:p>
    <w:p w14:paraId="1E835F2E" w14:textId="77777777" w:rsidR="006866A7" w:rsidRDefault="006866A7" w:rsidP="00F32CD5">
      <w:pPr>
        <w:spacing w:after="0" w:line="240" w:lineRule="auto"/>
        <w:jc w:val="both"/>
        <w:rPr>
          <w:rFonts w:ascii="Times New Roman" w:hAnsi="Times New Roman" w:cs="Times New Roman"/>
          <w:sz w:val="28"/>
          <w:szCs w:val="28"/>
        </w:rPr>
      </w:pPr>
    </w:p>
    <w:p w14:paraId="30E73A48" w14:textId="77777777" w:rsidR="006866A7" w:rsidRDefault="006866A7" w:rsidP="006866A7">
      <w:pPr>
        <w:spacing w:after="0" w:line="240" w:lineRule="auto"/>
        <w:jc w:val="both"/>
        <w:rPr>
          <w:rFonts w:ascii="Times New Roman" w:hAnsi="Times New Roman" w:cs="Times New Roman"/>
          <w:sz w:val="28"/>
          <w:szCs w:val="28"/>
        </w:rPr>
      </w:pPr>
    </w:p>
    <w:p w14:paraId="31B3BC71" w14:textId="77777777" w:rsidR="006866A7" w:rsidRDefault="006866A7" w:rsidP="006866A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Начальник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Pr>
          <w:rFonts w:ascii="Times New Roman" w:hAnsi="Times New Roman" w:cs="Times New Roman"/>
          <w:b/>
          <w:sz w:val="28"/>
          <w:szCs w:val="28"/>
        </w:rPr>
        <w:t>Анатолій КОСТИК</w:t>
      </w:r>
      <w:r>
        <w:rPr>
          <w:rFonts w:ascii="Times New Roman" w:hAnsi="Times New Roman" w:cs="Times New Roman"/>
          <w:sz w:val="28"/>
          <w:szCs w:val="28"/>
        </w:rPr>
        <w:tab/>
        <w:t xml:space="preserve">       </w:t>
      </w:r>
    </w:p>
    <w:p w14:paraId="5750FE2F" w14:textId="77777777" w:rsidR="006866A7" w:rsidRDefault="006866A7" w:rsidP="006866A7">
      <w:pPr>
        <w:spacing w:after="0" w:line="240" w:lineRule="auto"/>
        <w:jc w:val="both"/>
        <w:rPr>
          <w:rFonts w:ascii="Times New Roman" w:hAnsi="Times New Roman" w:cs="Times New Roman"/>
          <w:sz w:val="28"/>
          <w:szCs w:val="28"/>
        </w:rPr>
      </w:pPr>
    </w:p>
    <w:p w14:paraId="593447AF" w14:textId="77777777" w:rsidR="00164863" w:rsidRDefault="00164863" w:rsidP="006866A7">
      <w:pPr>
        <w:spacing w:after="0" w:line="240" w:lineRule="auto"/>
        <w:jc w:val="both"/>
        <w:rPr>
          <w:rFonts w:ascii="Times New Roman" w:hAnsi="Times New Roman" w:cs="Times New Roman"/>
          <w:sz w:val="28"/>
          <w:szCs w:val="28"/>
        </w:rPr>
      </w:pPr>
    </w:p>
    <w:p w14:paraId="45AEF305" w14:textId="77777777" w:rsidR="00164863" w:rsidRDefault="00164863" w:rsidP="006866A7">
      <w:pPr>
        <w:spacing w:after="0" w:line="240" w:lineRule="auto"/>
        <w:jc w:val="both"/>
        <w:rPr>
          <w:rFonts w:ascii="Times New Roman" w:hAnsi="Times New Roman" w:cs="Times New Roman"/>
          <w:sz w:val="28"/>
          <w:szCs w:val="28"/>
        </w:rPr>
      </w:pPr>
    </w:p>
    <w:p w14:paraId="63ADD69D" w14:textId="77777777" w:rsidR="00164863" w:rsidRDefault="00164863" w:rsidP="006866A7">
      <w:pPr>
        <w:spacing w:after="0" w:line="240" w:lineRule="auto"/>
        <w:jc w:val="both"/>
        <w:rPr>
          <w:rFonts w:ascii="Times New Roman" w:hAnsi="Times New Roman" w:cs="Times New Roman"/>
          <w:sz w:val="28"/>
          <w:szCs w:val="28"/>
        </w:rPr>
      </w:pPr>
    </w:p>
    <w:p w14:paraId="1F0F3009" w14:textId="77777777" w:rsidR="00E56E61" w:rsidRDefault="00164863" w:rsidP="00164863">
      <w:pPr>
        <w:spacing w:after="0" w:line="240" w:lineRule="auto"/>
        <w:jc w:val="both"/>
      </w:pPr>
      <w:r>
        <w:rPr>
          <w:rFonts w:ascii="Times New Roman" w:hAnsi="Times New Roman" w:cs="Times New Roman"/>
          <w:sz w:val="28"/>
          <w:szCs w:val="28"/>
        </w:rPr>
        <w:t>Крисюк Микола</w:t>
      </w:r>
      <w:r w:rsidR="006866A7">
        <w:rPr>
          <w:rFonts w:ascii="Times New Roman" w:hAnsi="Times New Roman" w:cs="Times New Roman"/>
          <w:sz w:val="28"/>
          <w:szCs w:val="28"/>
        </w:rPr>
        <w:t xml:space="preserve"> 727 369</w:t>
      </w:r>
    </w:p>
    <w:sectPr w:rsidR="00E56E61" w:rsidSect="006866A7">
      <w:pgSz w:w="11906" w:h="16838"/>
      <w:pgMar w:top="567"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E62"/>
    <w:rsid w:val="00164863"/>
    <w:rsid w:val="001D20A3"/>
    <w:rsid w:val="002F2CE7"/>
    <w:rsid w:val="00622E62"/>
    <w:rsid w:val="006866A7"/>
    <w:rsid w:val="00795BFA"/>
    <w:rsid w:val="00A40ACB"/>
    <w:rsid w:val="00C43464"/>
    <w:rsid w:val="00E56E61"/>
    <w:rsid w:val="00F32C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5963"/>
  <w15:chartTrackingRefBased/>
  <w15:docId w15:val="{BBA88359-5D9F-4795-80B3-17C77D18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66A7"/>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66A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6866A7"/>
    <w:pPr>
      <w:spacing w:after="0" w:line="240" w:lineRule="auto"/>
    </w:pPr>
    <w:rPr>
      <w:rFonts w:eastAsia="Times New Roman"/>
      <w:lang w:val="ru-RU"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vts23">
    <w:name w:val="rvts23"/>
    <w:basedOn w:val="a0"/>
    <w:rsid w:val="00C43464"/>
  </w:style>
  <w:style w:type="character" w:customStyle="1" w:styleId="rvts9">
    <w:name w:val="rvts9"/>
    <w:basedOn w:val="a0"/>
    <w:rsid w:val="00C43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55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1054</Words>
  <Characters>602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Симчук</cp:lastModifiedBy>
  <cp:revision>7</cp:revision>
  <dcterms:created xsi:type="dcterms:W3CDTF">2026-07-30T11:13:00Z</dcterms:created>
  <dcterms:modified xsi:type="dcterms:W3CDTF">2026-08-04T11:54:00Z</dcterms:modified>
</cp:coreProperties>
</file>