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AC3DD9" w:rsidRPr="007A0BB4" w14:paraId="23C8E55F" w14:textId="77777777">
        <w:tc>
          <w:tcPr>
            <w:tcW w:w="3284" w:type="dxa"/>
          </w:tcPr>
          <w:p w14:paraId="75E8E624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02D1F0A9" w14:textId="77777777" w:rsidR="00AC3DD9" w:rsidRPr="007A0BB4" w:rsidRDefault="00265EC4" w:rsidP="007A0BB4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5F689C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75pt;height:47.25pt;visibility:visible" filled="t" fillcolor="silver">
                  <v:imagedata r:id="rId7" o:title=""/>
                </v:shape>
              </w:pict>
            </w:r>
          </w:p>
        </w:tc>
        <w:tc>
          <w:tcPr>
            <w:tcW w:w="3285" w:type="dxa"/>
          </w:tcPr>
          <w:p w14:paraId="4B0A475B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64603E3B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5B405BE9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4F12EADC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3AD98A96" w14:textId="77777777">
        <w:tc>
          <w:tcPr>
            <w:tcW w:w="9854" w:type="dxa"/>
            <w:gridSpan w:val="3"/>
          </w:tcPr>
          <w:p w14:paraId="6D14331E" w14:textId="77777777"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3AF9FC49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23505610" w14:textId="77777777"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5C02599C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61349F8B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264F369D" w14:textId="77777777">
        <w:tc>
          <w:tcPr>
            <w:tcW w:w="9854" w:type="dxa"/>
            <w:gridSpan w:val="3"/>
          </w:tcPr>
          <w:p w14:paraId="46A67655" w14:textId="77777777"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14:paraId="7B166C8C" w14:textId="77777777"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14:paraId="47EEF356" w14:textId="75FF8D4A" w:rsidR="004F1206" w:rsidRPr="00265EC4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від </w:t>
      </w:r>
      <w:r w:rsidR="00265EC4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D40FF1">
        <w:rPr>
          <w:rFonts w:ascii="Times New Roman" w:hAnsi="Times New Roman" w:cs="Times New Roman"/>
          <w:sz w:val="28"/>
          <w:szCs w:val="28"/>
        </w:rPr>
        <w:t xml:space="preserve"> грудня 202</w:t>
      </w:r>
      <w:r w:rsidR="00D4463C">
        <w:rPr>
          <w:rFonts w:ascii="Times New Roman" w:hAnsi="Times New Roman" w:cs="Times New Roman"/>
          <w:sz w:val="28"/>
          <w:szCs w:val="28"/>
        </w:rPr>
        <w:t>5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року                    </w:t>
      </w:r>
      <w:r w:rsidR="006B2FE4">
        <w:rPr>
          <w:rFonts w:ascii="Times New Roman" w:hAnsi="Times New Roman" w:cs="Times New Roman"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 xml:space="preserve"> Луцьк                                 </w:t>
      </w:r>
      <w:r w:rsidR="00D40FF1">
        <w:rPr>
          <w:rFonts w:ascii="Times New Roman" w:hAnsi="Times New Roman" w:cs="Times New Roman"/>
          <w:sz w:val="28"/>
          <w:szCs w:val="28"/>
        </w:rPr>
        <w:t xml:space="preserve">    </w:t>
      </w:r>
      <w:r w:rsidRPr="00D40FF1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265EC4">
        <w:rPr>
          <w:rFonts w:ascii="Times New Roman" w:hAnsi="Times New Roman" w:cs="Times New Roman"/>
          <w:sz w:val="28"/>
          <w:szCs w:val="28"/>
          <w:lang w:val="en-US"/>
        </w:rPr>
        <w:t>45</w:t>
      </w:r>
    </w:p>
    <w:p w14:paraId="34F9FCF7" w14:textId="77777777" w:rsidR="004F1206" w:rsidRPr="00D40FF1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6A5795" w14:textId="77777777" w:rsidR="004F1206" w:rsidRPr="00D40FF1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AEF6C1" w14:textId="77777777" w:rsidR="004F1206" w:rsidRPr="00D40FF1" w:rsidRDefault="004F1206" w:rsidP="00BD6002">
      <w:pPr>
        <w:pStyle w:val="Iauiue"/>
        <w:jc w:val="center"/>
        <w:rPr>
          <w:rFonts w:ascii="Times New Roman" w:hAnsi="Times New Roman"/>
          <w:sz w:val="28"/>
          <w:szCs w:val="28"/>
          <w:lang w:val="uk-UA"/>
        </w:rPr>
      </w:pPr>
      <w:r w:rsidRPr="00D40FF1">
        <w:rPr>
          <w:rFonts w:ascii="Times New Roman" w:hAnsi="Times New Roman"/>
          <w:sz w:val="28"/>
          <w:szCs w:val="28"/>
          <w:lang w:val="uk-UA"/>
        </w:rPr>
        <w:t>Про районний бюджет на 2026 рік</w:t>
      </w:r>
    </w:p>
    <w:p w14:paraId="523CF4E6" w14:textId="77777777" w:rsidR="004F1206" w:rsidRPr="00D40FF1" w:rsidRDefault="004F1206" w:rsidP="00D40FF1">
      <w:pPr>
        <w:pStyle w:val="Iauiue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8BEA88" w14:textId="77777777" w:rsidR="004F1206" w:rsidRPr="00D40FF1" w:rsidRDefault="004F1206" w:rsidP="00D40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B1281E" w14:textId="4E0D2033" w:rsidR="004F1206" w:rsidRPr="00D40FF1" w:rsidRDefault="004F1206" w:rsidP="00D40FF1">
      <w:pPr>
        <w:pStyle w:val="Iauiu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40FF1">
        <w:rPr>
          <w:rFonts w:ascii="Times New Roman" w:hAnsi="Times New Roman"/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стану»</w:t>
      </w:r>
      <w:r w:rsidR="005B4EF0">
        <w:rPr>
          <w:rFonts w:ascii="Times New Roman" w:hAnsi="Times New Roman"/>
          <w:sz w:val="28"/>
          <w:szCs w:val="28"/>
          <w:lang w:val="uk-UA"/>
        </w:rPr>
        <w:t> </w:t>
      </w:r>
      <w:r w:rsidRPr="00D40FF1">
        <w:rPr>
          <w:rFonts w:ascii="Times New Roman" w:hAnsi="Times New Roman"/>
          <w:sz w:val="28"/>
          <w:szCs w:val="28"/>
          <w:lang w:val="uk-UA"/>
        </w:rPr>
        <w:t xml:space="preserve">(із змінами) </w:t>
      </w:r>
    </w:p>
    <w:p w14:paraId="305CD008" w14:textId="77777777" w:rsidR="004F1206" w:rsidRPr="00D40FF1" w:rsidRDefault="004F1206" w:rsidP="00D40FF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A5812B" w14:textId="77777777" w:rsidR="004F1206" w:rsidRPr="00D40FF1" w:rsidRDefault="004F1206" w:rsidP="006B2FE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0FF1">
        <w:rPr>
          <w:rFonts w:ascii="Times New Roman" w:hAnsi="Times New Roman" w:cs="Times New Roman"/>
          <w:sz w:val="28"/>
          <w:szCs w:val="28"/>
          <w:lang w:eastAsia="ru-RU"/>
        </w:rPr>
        <w:t>НАКАЗУЮ:</w:t>
      </w:r>
    </w:p>
    <w:p w14:paraId="2F594CA7" w14:textId="77777777" w:rsidR="004F1206" w:rsidRPr="00D40FF1" w:rsidRDefault="004F1206" w:rsidP="00D40FF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DE6A3A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1. Визначити на 2026 рік:</w:t>
      </w:r>
    </w:p>
    <w:p w14:paraId="629DF874" w14:textId="4CA30138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доходи районного бюджету у сумі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000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D40FF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 xml:space="preserve">грн, </w:t>
      </w:r>
      <w:r w:rsidR="00BD6002">
        <w:rPr>
          <w:rFonts w:ascii="Times New Roman" w:hAnsi="Times New Roman" w:cs="Times New Roman"/>
          <w:sz w:val="28"/>
          <w:szCs w:val="28"/>
        </w:rPr>
        <w:t>в тому числі</w:t>
      </w:r>
      <w:r w:rsidRPr="00D40FF1">
        <w:rPr>
          <w:rFonts w:ascii="Times New Roman" w:hAnsi="Times New Roman" w:cs="Times New Roman"/>
          <w:sz w:val="28"/>
          <w:szCs w:val="28"/>
        </w:rPr>
        <w:t xml:space="preserve"> доходи загального фонду районного бюджету –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000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D40F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>грн, згідно з додатком  1</w:t>
      </w:r>
      <w:r w:rsidR="00B63062">
        <w:rPr>
          <w:rFonts w:ascii="Times New Roman" w:hAnsi="Times New Roman" w:cs="Times New Roman"/>
          <w:sz w:val="28"/>
          <w:szCs w:val="28"/>
        </w:rPr>
        <w:t xml:space="preserve"> </w:t>
      </w:r>
      <w:r w:rsidR="00BD6002">
        <w:rPr>
          <w:rFonts w:ascii="Times New Roman" w:hAnsi="Times New Roman" w:cs="Times New Roman"/>
          <w:sz w:val="28"/>
          <w:szCs w:val="28"/>
        </w:rPr>
        <w:t>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;</w:t>
      </w:r>
    </w:p>
    <w:p w14:paraId="61515B9F" w14:textId="3CE90B1A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видатки районного бюджету у сумі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000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D40FF1">
        <w:rPr>
          <w:rFonts w:ascii="Times New Roman" w:hAnsi="Times New Roman" w:cs="Times New Roman"/>
          <w:bCs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 xml:space="preserve">грн, </w:t>
      </w:r>
      <w:r w:rsidR="00BD6002">
        <w:rPr>
          <w:rFonts w:ascii="Times New Roman" w:hAnsi="Times New Roman" w:cs="Times New Roman"/>
          <w:sz w:val="28"/>
          <w:szCs w:val="28"/>
        </w:rPr>
        <w:t>в тому числі</w:t>
      </w:r>
      <w:r w:rsidRPr="00D40FF1">
        <w:rPr>
          <w:rFonts w:ascii="Times New Roman" w:hAnsi="Times New Roman" w:cs="Times New Roman"/>
          <w:sz w:val="28"/>
          <w:szCs w:val="28"/>
        </w:rPr>
        <w:t xml:space="preserve">  видатки загального фонду районного бюджету </w:t>
      </w:r>
      <w:r w:rsidR="00BD6002">
        <w:rPr>
          <w:rFonts w:ascii="Times New Roman" w:hAnsi="Times New Roman" w:cs="Times New Roman"/>
          <w:sz w:val="28"/>
          <w:szCs w:val="28"/>
        </w:rPr>
        <w:t xml:space="preserve">-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000</w:t>
      </w:r>
      <w:r w:rsidR="00B630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D40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>гривень;</w:t>
      </w:r>
    </w:p>
    <w:p w14:paraId="0934C8AB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оборотний залишок бюджетних коштів районного бюджету на 2026 рік у розмірі 28 000 грн, що становить 0,93 відсотка видатків загального фонду районного бюджету, визначених цим пунктом;</w:t>
      </w:r>
    </w:p>
    <w:p w14:paraId="4902FCCC" w14:textId="7D8211CB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резервний фонд районного бюджету у розмірі 14</w:t>
      </w:r>
      <w:r w:rsidR="00B63062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>000</w:t>
      </w:r>
      <w:r w:rsidR="00B63062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>грн, що становить</w:t>
      </w:r>
      <w:r w:rsidR="005B4EF0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 xml:space="preserve">0,47 відсотка видатків загального фонду районного бюджету, визначених цим пунктом. </w:t>
      </w:r>
    </w:p>
    <w:p w14:paraId="12A8EC30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79AB40" w14:textId="2E20819B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2.</w:t>
      </w:r>
      <w:r w:rsidR="00B63062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>Затвердити бюджетні призначення головним розпорядникам коштів районного бюджету на 2026 рік у розрізі відповідальних виконавців за бюджетними програмами згідно з додатком 2</w:t>
      </w:r>
      <w:r w:rsidR="00B10BAA">
        <w:rPr>
          <w:rFonts w:ascii="Times New Roman" w:hAnsi="Times New Roman" w:cs="Times New Roman"/>
          <w:sz w:val="28"/>
          <w:szCs w:val="28"/>
        </w:rPr>
        <w:t xml:space="preserve"> 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.</w:t>
      </w:r>
    </w:p>
    <w:p w14:paraId="57ABB0D5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ABBB82" w14:textId="6DD994F0" w:rsidR="004F1206" w:rsidRPr="00D40FF1" w:rsidRDefault="004F1206" w:rsidP="00D40FF1">
      <w:pPr>
        <w:pStyle w:val="af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3.</w:t>
      </w:r>
      <w:r w:rsidR="005B4EF0">
        <w:rPr>
          <w:sz w:val="28"/>
          <w:szCs w:val="28"/>
          <w:lang w:val="uk-UA"/>
        </w:rPr>
        <w:t> </w:t>
      </w:r>
      <w:r w:rsidRPr="00D40FF1">
        <w:rPr>
          <w:sz w:val="28"/>
          <w:szCs w:val="28"/>
          <w:lang w:val="uk-UA"/>
        </w:rPr>
        <w:t>Затвердити на 2026 рік міжбюджетні трансферти згідно з додатком 3</w:t>
      </w:r>
      <w:r w:rsidR="00B10BAA">
        <w:rPr>
          <w:sz w:val="28"/>
          <w:szCs w:val="28"/>
          <w:lang w:val="uk-UA"/>
        </w:rPr>
        <w:t xml:space="preserve"> до цього наказу</w:t>
      </w:r>
      <w:r w:rsidRPr="00D40FF1">
        <w:rPr>
          <w:sz w:val="28"/>
          <w:szCs w:val="28"/>
          <w:lang w:val="uk-UA"/>
        </w:rPr>
        <w:t>.</w:t>
      </w:r>
    </w:p>
    <w:p w14:paraId="07456C28" w14:textId="54074725" w:rsidR="004F1206" w:rsidRPr="00D40FF1" w:rsidRDefault="004F1206" w:rsidP="00D40FF1">
      <w:pPr>
        <w:pStyle w:val="af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Відповідно до пункту 48 частини першої статті 2 Бюджетного кодексу України установити, що кошти цільових субвенцій з районного бюджету (крім субвенцій, що надаються за рахунок коштів цільових трансфертів з державного бюджету), визначені в розписі районного бюджету як видатки споживання, можуть спрямовуватися з бюджетів – отримувачів субвенцій на видатки </w:t>
      </w:r>
      <w:r w:rsidRPr="00D40FF1">
        <w:rPr>
          <w:sz w:val="28"/>
          <w:szCs w:val="28"/>
          <w:lang w:val="uk-UA"/>
        </w:rPr>
        <w:lastRenderedPageBreak/>
        <w:t xml:space="preserve">розвитку відповідно до цільового призначення субвенцій, визначеного в додатку </w:t>
      </w:r>
      <w:bookmarkStart w:id="0" w:name="n4148"/>
      <w:bookmarkEnd w:id="0"/>
      <w:r w:rsidRPr="00D40FF1">
        <w:rPr>
          <w:sz w:val="28"/>
          <w:szCs w:val="28"/>
          <w:lang w:val="uk-UA"/>
        </w:rPr>
        <w:t>3</w:t>
      </w:r>
      <w:r w:rsidR="00350C16">
        <w:rPr>
          <w:sz w:val="28"/>
          <w:szCs w:val="28"/>
          <w:lang w:val="uk-UA"/>
        </w:rPr>
        <w:t xml:space="preserve"> до цього наказу</w:t>
      </w:r>
      <w:r w:rsidRPr="00D40FF1">
        <w:rPr>
          <w:sz w:val="28"/>
          <w:szCs w:val="28"/>
          <w:lang w:val="uk-UA"/>
        </w:rPr>
        <w:t>.</w:t>
      </w:r>
    </w:p>
    <w:p w14:paraId="385D3405" w14:textId="77777777" w:rsidR="006B2FE4" w:rsidRDefault="006B2FE4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52ECD0" w14:textId="66DFF1F8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5A1">
        <w:rPr>
          <w:rFonts w:ascii="Times New Roman" w:hAnsi="Times New Roman" w:cs="Times New Roman"/>
          <w:sz w:val="28"/>
          <w:szCs w:val="28"/>
        </w:rPr>
        <w:t>4.</w:t>
      </w:r>
      <w:r w:rsidR="00F4780B">
        <w:rPr>
          <w:rFonts w:ascii="Times New Roman" w:hAnsi="Times New Roman" w:cs="Times New Roman"/>
          <w:sz w:val="28"/>
          <w:szCs w:val="28"/>
        </w:rPr>
        <w:t> </w:t>
      </w:r>
      <w:r w:rsidRPr="005615A1">
        <w:rPr>
          <w:rFonts w:ascii="Times New Roman" w:hAnsi="Times New Roman" w:cs="Times New Roman"/>
          <w:sz w:val="28"/>
          <w:szCs w:val="28"/>
        </w:rPr>
        <w:t>Установити</w:t>
      </w:r>
      <w:r w:rsidRPr="00D40FF1">
        <w:rPr>
          <w:rFonts w:ascii="Times New Roman" w:hAnsi="Times New Roman" w:cs="Times New Roman"/>
          <w:sz w:val="28"/>
          <w:szCs w:val="28"/>
        </w:rPr>
        <w:t>, що у загальному фонді районного бюджету на 2026 рік:</w:t>
      </w:r>
    </w:p>
    <w:p w14:paraId="41539678" w14:textId="038A4734" w:rsidR="005C2B94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до доходів загального фонду належать доходи, визначені статтею 64¹ Бюджетного кодексу України, та трансферти, визначені статтею 97 та статтею 101 Бюджетного кодексу України (крім субвенцій, визначених статтею 69¹ та частиною першою статті 71 Бюджетного кодексу України)</w:t>
      </w:r>
      <w:r w:rsidR="00F4780B">
        <w:rPr>
          <w:rFonts w:ascii="Times New Roman" w:hAnsi="Times New Roman" w:cs="Times New Roman"/>
          <w:sz w:val="28"/>
          <w:szCs w:val="28"/>
        </w:rPr>
        <w:t>;</w:t>
      </w:r>
      <w:r w:rsidRPr="00D40F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C04832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джерелами формування у частині фінансування є джерела, визначені пунктом 4 частини першої статті 15 Бюджетного кодексу України.</w:t>
      </w:r>
    </w:p>
    <w:p w14:paraId="719E6E64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FDF66D" w14:textId="3CA18AC4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5.</w:t>
      </w:r>
      <w:r w:rsidR="00F4780B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>Установити, що джерелами формування спеціального фонду районного бюджету на 202</w:t>
      </w:r>
      <w:r w:rsidR="00F4780B">
        <w:rPr>
          <w:rFonts w:ascii="Times New Roman" w:hAnsi="Times New Roman" w:cs="Times New Roman"/>
          <w:sz w:val="28"/>
          <w:szCs w:val="28"/>
        </w:rPr>
        <w:t>6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рік: </w:t>
      </w:r>
    </w:p>
    <w:p w14:paraId="5AE3966D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 частині доходів є доходи та трансферти, визначені статтею 69</w:t>
      </w:r>
      <w:r w:rsidRPr="00D40FF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sz w:val="28"/>
          <w:szCs w:val="28"/>
        </w:rPr>
        <w:t xml:space="preserve"> Бюджетного кодексу України;</w:t>
      </w:r>
    </w:p>
    <w:p w14:paraId="680EC3D7" w14:textId="20C6F41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0FF1">
        <w:rPr>
          <w:rFonts w:ascii="Times New Roman" w:hAnsi="Times New Roman" w:cs="Times New Roman"/>
          <w:sz w:val="28"/>
          <w:szCs w:val="28"/>
        </w:rPr>
        <w:t>у частині фінансування є надходження, визначені пунктом 10 частини першої статті 71 Бюджетного кодексу України, та залишки коштів спеціального фонду</w:t>
      </w:r>
      <w:r w:rsidR="00F4780B">
        <w:rPr>
          <w:rFonts w:ascii="Times New Roman" w:hAnsi="Times New Roman" w:cs="Times New Roman"/>
          <w:sz w:val="28"/>
          <w:szCs w:val="28"/>
        </w:rPr>
        <w:t>;</w:t>
      </w:r>
    </w:p>
    <w:p w14:paraId="197BECB2" w14:textId="51C41C4F" w:rsidR="004F1206" w:rsidRPr="00D40FF1" w:rsidRDefault="004F1206" w:rsidP="00F47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 частині кредитування є повернення коштів, наданих з районного бюджету для кредитування молодих сімей і одиноких молодих громадян на будівництво (реконструкцію) та придбання житла.</w:t>
      </w:r>
    </w:p>
    <w:p w14:paraId="4234171F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</w:p>
    <w:p w14:paraId="6367CB6A" w14:textId="6522F334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6.</w:t>
      </w:r>
      <w:r w:rsidR="00F4780B">
        <w:rPr>
          <w:rFonts w:ascii="Times New Roman" w:hAnsi="Times New Roman" w:cs="Times New Roman"/>
          <w:sz w:val="28"/>
          <w:szCs w:val="28"/>
        </w:rPr>
        <w:t> </w:t>
      </w:r>
      <w:r w:rsidRPr="00D40FF1">
        <w:rPr>
          <w:rFonts w:ascii="Times New Roman" w:hAnsi="Times New Roman" w:cs="Times New Roman"/>
          <w:sz w:val="28"/>
          <w:szCs w:val="28"/>
        </w:rPr>
        <w:t>Установити, що у 2026 році кошти, отримані до спеціального фонду районного бюджету:</w:t>
      </w:r>
    </w:p>
    <w:p w14:paraId="1FF38278" w14:textId="7B550CC2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України, спрямовуються на реалізацію заходів, визначених частиною другою статті 71 Бюджетного кодексу України, (відповідні</w:t>
      </w:r>
      <w:r w:rsidR="00B63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залишки </w:t>
      </w:r>
      <w:r w:rsidR="00B63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коштів спеціального фонду</w:t>
      </w:r>
      <w:r w:rsidR="00B6306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– на витрати, визначені пунктом 22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8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VI «Прикінцеві та перехідні положення» Бюджетного кодексу України);</w:t>
      </w:r>
    </w:p>
    <w:p w14:paraId="5BE0EAB7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6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реалізацію заходів, визначених частиною четвертою статті 13 Бюджетного кодексу України;</w:t>
      </w:r>
    </w:p>
    <w:p w14:paraId="5E99665D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9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3DF8EF9A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11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</w:t>
      </w:r>
      <w:r w:rsidR="00B10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відповідні залишки коштів спеціального фонду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, спрямовуються на надання кредитів з районного бюджету молодим сім’ям та одиноким молодим громадянам на будівництво (реконструкцію) та придбання житла</w:t>
      </w:r>
      <w:r w:rsidR="00B10B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0CBD6A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12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спрямовуються на реалізацію заходів, визначених пунктом 20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2 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частини першої статті 91 Бюджетного кодексу України.</w:t>
      </w:r>
    </w:p>
    <w:p w14:paraId="0DCB5684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C2B29C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lastRenderedPageBreak/>
        <w:t>7. Визначити на 202</w:t>
      </w:r>
      <w:r w:rsidR="00B91CD8">
        <w:rPr>
          <w:rFonts w:ascii="Times New Roman" w:hAnsi="Times New Roman" w:cs="Times New Roman"/>
          <w:sz w:val="28"/>
          <w:szCs w:val="28"/>
        </w:rPr>
        <w:t>6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рік відповідно до статті 55 Бюджетного кодексу України захищеними видатками районного бюджету видатки загального фонду на:</w:t>
      </w:r>
    </w:p>
    <w:p w14:paraId="644AEE66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оплату праці працівників бюджетних установ;</w:t>
      </w:r>
    </w:p>
    <w:p w14:paraId="29A8B631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нарахування на заробітну плату;</w:t>
      </w:r>
    </w:p>
    <w:p w14:paraId="4862484C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оплату комунальних послуг та енергоносіїв;</w:t>
      </w:r>
    </w:p>
    <w:p w14:paraId="7D7C64EC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поточні трансферти місцевим бюджетам;</w:t>
      </w:r>
    </w:p>
    <w:p w14:paraId="28389F5B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оплата енергосервісу;</w:t>
      </w:r>
    </w:p>
    <w:p w14:paraId="1F463602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соціальне забезпечення. </w:t>
      </w:r>
    </w:p>
    <w:p w14:paraId="6392BD4C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0F74ECE5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B0D055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8. Головним розпорядникам коштів районного бюджету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>забезпечити:</w:t>
      </w:r>
    </w:p>
    <w:p w14:paraId="0134F6C5" w14:textId="7E2E58FB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затвердження паспортів бюджетних програм протягом 45 днів з дня набрання чинності ц</w:t>
      </w:r>
      <w:r w:rsidR="00B37406">
        <w:rPr>
          <w:sz w:val="28"/>
          <w:szCs w:val="28"/>
          <w:lang w:val="uk-UA"/>
        </w:rPr>
        <w:t>им</w:t>
      </w:r>
      <w:r w:rsidRPr="00D40FF1">
        <w:rPr>
          <w:sz w:val="28"/>
          <w:szCs w:val="28"/>
          <w:lang w:val="uk-UA"/>
        </w:rPr>
        <w:t xml:space="preserve"> наказ</w:t>
      </w:r>
      <w:r w:rsidR="00B37406">
        <w:rPr>
          <w:sz w:val="28"/>
          <w:szCs w:val="28"/>
          <w:lang w:val="uk-UA"/>
        </w:rPr>
        <w:t>ом</w:t>
      </w:r>
      <w:r w:rsidRPr="00D40FF1">
        <w:rPr>
          <w:sz w:val="28"/>
          <w:szCs w:val="28"/>
          <w:lang w:val="uk-UA"/>
        </w:rPr>
        <w:t>;</w:t>
      </w:r>
    </w:p>
    <w:p w14:paraId="67EB8548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здійснення управління бюджетними коштами у межах встановлених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1651152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здійснення контролю за своєчасним поверненням у повному обсязі до районного бюджету коштів, наданих за операціями з кредитування бюджету;</w:t>
      </w:r>
    </w:p>
    <w:p w14:paraId="2D5646E4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доступність інформації про районний бюджет відповідно до законодавства, а саме: </w:t>
      </w:r>
    </w:p>
    <w:p w14:paraId="61EA52F9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здійснення публічного представлення та </w:t>
      </w:r>
      <w:r w:rsidR="00B91CD8">
        <w:rPr>
          <w:sz w:val="28"/>
          <w:szCs w:val="28"/>
          <w:lang w:val="uk-UA"/>
        </w:rPr>
        <w:t>оприлюднення</w:t>
      </w:r>
      <w:r w:rsidRPr="00D40FF1">
        <w:rPr>
          <w:sz w:val="28"/>
          <w:szCs w:val="28"/>
          <w:lang w:val="uk-UA"/>
        </w:rPr>
        <w:t xml:space="preserve"> інформації про </w:t>
      </w:r>
      <w:r w:rsidR="00B91CD8">
        <w:rPr>
          <w:sz w:val="28"/>
          <w:szCs w:val="28"/>
          <w:lang w:val="uk-UA"/>
        </w:rPr>
        <w:t xml:space="preserve">виконання </w:t>
      </w:r>
      <w:r w:rsidRPr="00D40FF1">
        <w:rPr>
          <w:sz w:val="28"/>
          <w:szCs w:val="28"/>
          <w:lang w:val="uk-UA"/>
        </w:rPr>
        <w:t>бюджет</w:t>
      </w:r>
      <w:r w:rsidR="00B91CD8">
        <w:rPr>
          <w:sz w:val="28"/>
          <w:szCs w:val="28"/>
          <w:lang w:val="uk-UA"/>
        </w:rPr>
        <w:t>них програм та показників,</w:t>
      </w:r>
      <w:r w:rsidRPr="00D40FF1">
        <w:rPr>
          <w:sz w:val="28"/>
          <w:szCs w:val="28"/>
          <w:lang w:val="uk-UA"/>
        </w:rPr>
        <w:t xml:space="preserve"> бюджетні призначення щодо яких визначені цим наказом, до 15 березня 2027 року;</w:t>
      </w:r>
    </w:p>
    <w:p w14:paraId="757DF27F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оприлюднення паспортів бюджетних програм у триденний строк з дня затвердження таких документів;</w:t>
      </w:r>
    </w:p>
    <w:p w14:paraId="7BCCDC62" w14:textId="77777777"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взяття бюджетних зобов</w:t>
      </w:r>
      <w:r w:rsidRPr="00D40FF1">
        <w:rPr>
          <w:sz w:val="28"/>
          <w:szCs w:val="28"/>
        </w:rPr>
        <w:t>’</w:t>
      </w:r>
      <w:r w:rsidRPr="00D40FF1">
        <w:rPr>
          <w:sz w:val="28"/>
          <w:szCs w:val="28"/>
          <w:lang w:val="uk-UA"/>
        </w:rPr>
        <w:t>язань та здійснення витрат бюджету з урахуванням вимог чинного бюджетного законодавства;</w:t>
      </w:r>
    </w:p>
    <w:p w14:paraId="7D2F8B51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 повному обсязі</w:t>
      </w:r>
      <w:r w:rsidR="00B91CD8" w:rsidRPr="00B91CD8">
        <w:rPr>
          <w:rFonts w:ascii="Times New Roman" w:hAnsi="Times New Roman" w:cs="Times New Roman"/>
          <w:sz w:val="28"/>
          <w:szCs w:val="28"/>
        </w:rPr>
        <w:t xml:space="preserve"> </w:t>
      </w:r>
      <w:r w:rsidR="00B91CD8" w:rsidRPr="00D40FF1">
        <w:rPr>
          <w:rFonts w:ascii="Times New Roman" w:hAnsi="Times New Roman" w:cs="Times New Roman"/>
          <w:sz w:val="28"/>
          <w:szCs w:val="28"/>
        </w:rPr>
        <w:t>проведення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розрахунків за електричну та теплову енергію, водопостачання, водовідведення, природний газ інші енергоносії, комунальні послуги та послуги зв’язку, які споживаються бюджетними установами, та укладання договорів за кожним видом відповідних послуг у межах бюджетних асигнувань, затверджених у кошторисі.</w:t>
      </w:r>
    </w:p>
    <w:p w14:paraId="24009C09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6ED79E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9. Установити, що у разі зміни назв структурних підрозділів районної державної адміністрації, повноваження головних розпорядників коштів районного бюджету, визначених цим наказом, передаються структурним підрозділам районної державної адміністрації, які є їх правонаступниками.</w:t>
      </w:r>
    </w:p>
    <w:p w14:paraId="255293C7" w14:textId="092B27A3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Відділу фінансів районної державної адміністрації (Лариса Ядощук), управлінню Державної казначейської служби України у м. Луцьку</w:t>
      </w:r>
      <w:r w:rsidR="00D40FF1">
        <w:rPr>
          <w:rFonts w:ascii="Times New Roman" w:hAnsi="Times New Roman" w:cs="Times New Roman"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 xml:space="preserve">(Наталія Медунецька), структурним підрозділам районної державної адміністрації після зміни назв структурних підрозділів районної державної адміністрації </w:t>
      </w:r>
      <w:r w:rsidRPr="00D40FF1">
        <w:rPr>
          <w:rFonts w:ascii="Times New Roman" w:hAnsi="Times New Roman" w:cs="Times New Roman"/>
          <w:sz w:val="28"/>
          <w:szCs w:val="28"/>
        </w:rPr>
        <w:lastRenderedPageBreak/>
        <w:t>забезпечити зміни назв головних розпорядників коштів районного бюджету у документах, що використовуються у бюджетному процесі.</w:t>
      </w:r>
    </w:p>
    <w:p w14:paraId="6BFC08CA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Установити, що передача бюджетних призначень від головних розпорядників коштів районного бюджету новоствореним структурним підрозділам районної державної адміністрації у 2026 році здійснюється відповідно до вимог частини </w:t>
      </w:r>
      <w:r w:rsidRPr="009D555C">
        <w:rPr>
          <w:rFonts w:ascii="Times New Roman" w:hAnsi="Times New Roman" w:cs="Times New Roman"/>
          <w:sz w:val="28"/>
          <w:szCs w:val="28"/>
        </w:rPr>
        <w:t>6 статті 23</w:t>
      </w:r>
      <w:r w:rsidRPr="00D40FF1">
        <w:rPr>
          <w:rFonts w:ascii="Times New Roman" w:hAnsi="Times New Roman" w:cs="Times New Roman"/>
          <w:sz w:val="28"/>
          <w:szCs w:val="28"/>
        </w:rPr>
        <w:t xml:space="preserve"> Бюджетного кодексу України.</w:t>
      </w:r>
    </w:p>
    <w:p w14:paraId="3EEA22DF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4897A9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10. Відділу фінансів районної державної адміністрації (Лариса Ядощук) у разі внесення змін до чинних </w:t>
      </w:r>
      <w:r w:rsidRPr="00D40FF1">
        <w:rPr>
          <w:rFonts w:ascii="Times New Roman" w:hAnsi="Times New Roman" w:cs="Times New Roman"/>
          <w:bCs/>
          <w:sz w:val="28"/>
          <w:szCs w:val="28"/>
        </w:rPr>
        <w:t>нормативно-правових документів Міністерства фінансів України щодо класифікації доходів, видатків і кредитування місцевих бюджетів забезпечити врахування відповідних змін при складанні і виконанні розпису районного бюджету на 2026 рік та врахувати зміни у класифікації видатків і кредитування місцевих бюджетів при поданні пропозицій щодо внесення змін 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.</w:t>
      </w:r>
    </w:p>
    <w:p w14:paraId="76EEEF48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5E8289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sz w:val="28"/>
          <w:szCs w:val="28"/>
        </w:rPr>
        <w:t>11. Цей наказ набирає чинності з 01 січня 2026 року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FC29278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79D11F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12. Додатки 1 - 3 до цього наказу є його невід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D40FF1">
        <w:rPr>
          <w:rFonts w:ascii="Times New Roman" w:hAnsi="Times New Roman" w:cs="Times New Roman"/>
          <w:sz w:val="28"/>
          <w:szCs w:val="28"/>
        </w:rPr>
        <w:t>ємною частиною.</w:t>
      </w:r>
    </w:p>
    <w:p w14:paraId="7A586FB2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C1ECE9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13. Відділу інформаційної діяльності, забезпечення взаємодії з органами місцевого самоврядування та цифрового розвитку апарату районної державної адміністрації (Наталія Дяк) опублікувати цей наказ в десятиденний строк з дня його прийняття.</w:t>
      </w:r>
    </w:p>
    <w:p w14:paraId="03AA7A32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1E7195" w14:textId="77777777"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14. Контроль за виконанням цього наказу залишаю за собою.</w:t>
      </w:r>
    </w:p>
    <w:p w14:paraId="30F83B6B" w14:textId="77777777"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C4CFD" w14:textId="77777777"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26CEF" w14:textId="77777777"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4A03AA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D40FF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               Анатолій КОСТИК</w:t>
      </w:r>
    </w:p>
    <w:p w14:paraId="3D7B4788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D73FDC7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5DB9F2D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57639B1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902BEB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F1B082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F0D58C6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E136CD5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A431D77" w14:textId="77777777"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BCE4243" w14:textId="77777777" w:rsidR="004F1206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D0CAA0" w14:textId="77777777"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FA1E24" w14:textId="77777777"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B5BF342" w14:textId="77777777" w:rsidR="005D79F8" w:rsidRPr="00D40FF1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901454" w14:textId="77777777" w:rsidR="00AC3DD9" w:rsidRPr="00D40FF1" w:rsidRDefault="000A6EC6" w:rsidP="00D40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Ядощук </w:t>
      </w:r>
      <w:r w:rsidR="00AC3DD9" w:rsidRPr="00D40FF1">
        <w:rPr>
          <w:rFonts w:ascii="Times New Roman" w:hAnsi="Times New Roman" w:cs="Times New Roman"/>
          <w:sz w:val="28"/>
          <w:szCs w:val="28"/>
        </w:rPr>
        <w:t>Лариса 728 144</w:t>
      </w:r>
    </w:p>
    <w:sectPr w:rsidR="00AC3DD9" w:rsidRPr="00D40FF1" w:rsidSect="004A2593">
      <w:headerReference w:type="default" r:id="rId8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70076" w14:textId="77777777" w:rsidR="005E6409" w:rsidRDefault="005E6409" w:rsidP="00DB2589">
      <w:pPr>
        <w:spacing w:after="0" w:line="240" w:lineRule="auto"/>
      </w:pPr>
      <w:r>
        <w:separator/>
      </w:r>
    </w:p>
  </w:endnote>
  <w:endnote w:type="continuationSeparator" w:id="0">
    <w:p w14:paraId="36505118" w14:textId="77777777" w:rsidR="005E6409" w:rsidRDefault="005E6409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CBCA3" w14:textId="77777777" w:rsidR="005E6409" w:rsidRDefault="005E6409" w:rsidP="00DB2589">
      <w:pPr>
        <w:spacing w:after="0" w:line="240" w:lineRule="auto"/>
      </w:pPr>
      <w:r>
        <w:separator/>
      </w:r>
    </w:p>
  </w:footnote>
  <w:footnote w:type="continuationSeparator" w:id="0">
    <w:p w14:paraId="102F70F8" w14:textId="77777777" w:rsidR="005E6409" w:rsidRDefault="005E6409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2B3F" w14:textId="21CA9AF3" w:rsidR="00AC3DD9" w:rsidRPr="00DB2589" w:rsidRDefault="0069710C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B2589">
      <w:rPr>
        <w:rFonts w:ascii="Times New Roman" w:hAnsi="Times New Roman" w:cs="Times New Roman"/>
        <w:sz w:val="28"/>
        <w:szCs w:val="28"/>
      </w:rPr>
      <w:fldChar w:fldCharType="begin"/>
    </w:r>
    <w:r w:rsidR="00AC3DD9" w:rsidRPr="00DB2589">
      <w:rPr>
        <w:rFonts w:ascii="Times New Roman" w:hAnsi="Times New Roman" w:cs="Times New Roman"/>
        <w:sz w:val="28"/>
        <w:szCs w:val="28"/>
      </w:rPr>
      <w:instrText>PAGE   \* MERGEFORMAT</w:instrText>
    </w:r>
    <w:r w:rsidRPr="00DB2589">
      <w:rPr>
        <w:rFonts w:ascii="Times New Roman" w:hAnsi="Times New Roman" w:cs="Times New Roman"/>
        <w:sz w:val="28"/>
        <w:szCs w:val="28"/>
      </w:rPr>
      <w:fldChar w:fldCharType="separate"/>
    </w:r>
    <w:r w:rsidR="0083055B" w:rsidRPr="0083055B">
      <w:rPr>
        <w:rFonts w:ascii="Times New Roman" w:hAnsi="Times New Roman" w:cs="Times New Roman"/>
        <w:noProof/>
        <w:sz w:val="28"/>
        <w:szCs w:val="28"/>
        <w:lang w:val="ru-RU"/>
      </w:rPr>
      <w:t>4</w:t>
    </w:r>
    <w:r w:rsidRPr="00DB2589">
      <w:rPr>
        <w:rFonts w:ascii="Times New Roman" w:hAnsi="Times New Roman" w:cs="Times New Roman"/>
        <w:sz w:val="28"/>
        <w:szCs w:val="28"/>
      </w:rPr>
      <w:fldChar w:fldCharType="end"/>
    </w:r>
  </w:p>
  <w:p w14:paraId="7EF6DA84" w14:textId="77777777" w:rsidR="00AC3DD9" w:rsidRDefault="00AC3DD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7D42CD"/>
    <w:multiLevelType w:val="hybridMultilevel"/>
    <w:tmpl w:val="241A8632"/>
    <w:lvl w:ilvl="0" w:tplc="7F86C8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178155706">
    <w:abstractNumId w:val="0"/>
  </w:num>
  <w:num w:numId="2" w16cid:durableId="514270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22A1D"/>
    <w:rsid w:val="0002752A"/>
    <w:rsid w:val="000307A5"/>
    <w:rsid w:val="000349B7"/>
    <w:rsid w:val="00075267"/>
    <w:rsid w:val="000866C4"/>
    <w:rsid w:val="000A6EC6"/>
    <w:rsid w:val="000B5A36"/>
    <w:rsid w:val="000D03AB"/>
    <w:rsid w:val="000D7A57"/>
    <w:rsid w:val="000E28D7"/>
    <w:rsid w:val="000E2F78"/>
    <w:rsid w:val="0010506B"/>
    <w:rsid w:val="00107981"/>
    <w:rsid w:val="00125ECF"/>
    <w:rsid w:val="00135A5B"/>
    <w:rsid w:val="00142E6A"/>
    <w:rsid w:val="0014759B"/>
    <w:rsid w:val="00152561"/>
    <w:rsid w:val="00153AB2"/>
    <w:rsid w:val="00170BF5"/>
    <w:rsid w:val="001742D5"/>
    <w:rsid w:val="0018157E"/>
    <w:rsid w:val="00183990"/>
    <w:rsid w:val="0019334D"/>
    <w:rsid w:val="001A08FD"/>
    <w:rsid w:val="001A4E4D"/>
    <w:rsid w:val="001C1749"/>
    <w:rsid w:val="001C23C5"/>
    <w:rsid w:val="001D4F34"/>
    <w:rsid w:val="001D5164"/>
    <w:rsid w:val="001F5F75"/>
    <w:rsid w:val="0020347B"/>
    <w:rsid w:val="002211CB"/>
    <w:rsid w:val="00223568"/>
    <w:rsid w:val="0022666E"/>
    <w:rsid w:val="002648AD"/>
    <w:rsid w:val="00265EC4"/>
    <w:rsid w:val="002718E1"/>
    <w:rsid w:val="00273960"/>
    <w:rsid w:val="002847C9"/>
    <w:rsid w:val="00293EB3"/>
    <w:rsid w:val="002A45B1"/>
    <w:rsid w:val="002B6DC6"/>
    <w:rsid w:val="002C49CE"/>
    <w:rsid w:val="002C5AF2"/>
    <w:rsid w:val="002D16C7"/>
    <w:rsid w:val="002D25FF"/>
    <w:rsid w:val="002F1278"/>
    <w:rsid w:val="002F13EF"/>
    <w:rsid w:val="00312F62"/>
    <w:rsid w:val="00313099"/>
    <w:rsid w:val="00347B19"/>
    <w:rsid w:val="003505D2"/>
    <w:rsid w:val="00350C16"/>
    <w:rsid w:val="0036413F"/>
    <w:rsid w:val="003705DD"/>
    <w:rsid w:val="00382543"/>
    <w:rsid w:val="00386190"/>
    <w:rsid w:val="003A1E12"/>
    <w:rsid w:val="003A4515"/>
    <w:rsid w:val="003E2A1A"/>
    <w:rsid w:val="003E7C80"/>
    <w:rsid w:val="00421CA8"/>
    <w:rsid w:val="00422D34"/>
    <w:rsid w:val="0044176F"/>
    <w:rsid w:val="0044224E"/>
    <w:rsid w:val="00443B7C"/>
    <w:rsid w:val="00445353"/>
    <w:rsid w:val="00454A44"/>
    <w:rsid w:val="004573D9"/>
    <w:rsid w:val="004651E8"/>
    <w:rsid w:val="00481C89"/>
    <w:rsid w:val="004844F6"/>
    <w:rsid w:val="00487179"/>
    <w:rsid w:val="00494660"/>
    <w:rsid w:val="004A2593"/>
    <w:rsid w:val="004C65CC"/>
    <w:rsid w:val="004D3A36"/>
    <w:rsid w:val="004D7444"/>
    <w:rsid w:val="004E1E4D"/>
    <w:rsid w:val="004E7B96"/>
    <w:rsid w:val="004F0D90"/>
    <w:rsid w:val="004F1206"/>
    <w:rsid w:val="004F3C47"/>
    <w:rsid w:val="00507001"/>
    <w:rsid w:val="00517EA6"/>
    <w:rsid w:val="005238AE"/>
    <w:rsid w:val="00536D5E"/>
    <w:rsid w:val="005466BD"/>
    <w:rsid w:val="005474AC"/>
    <w:rsid w:val="005615A1"/>
    <w:rsid w:val="00581F81"/>
    <w:rsid w:val="00597728"/>
    <w:rsid w:val="005B4EF0"/>
    <w:rsid w:val="005C2B94"/>
    <w:rsid w:val="005D0949"/>
    <w:rsid w:val="005D194B"/>
    <w:rsid w:val="005D24B0"/>
    <w:rsid w:val="005D79F8"/>
    <w:rsid w:val="005E3B53"/>
    <w:rsid w:val="005E6409"/>
    <w:rsid w:val="005E7B35"/>
    <w:rsid w:val="005F4B6F"/>
    <w:rsid w:val="005F7ECE"/>
    <w:rsid w:val="00615173"/>
    <w:rsid w:val="006210D4"/>
    <w:rsid w:val="006555A4"/>
    <w:rsid w:val="00656C56"/>
    <w:rsid w:val="00664EB9"/>
    <w:rsid w:val="00667A03"/>
    <w:rsid w:val="00677826"/>
    <w:rsid w:val="0069710C"/>
    <w:rsid w:val="006A22AB"/>
    <w:rsid w:val="006A5069"/>
    <w:rsid w:val="006A7F8E"/>
    <w:rsid w:val="006B2FE4"/>
    <w:rsid w:val="006C1B79"/>
    <w:rsid w:val="006E2428"/>
    <w:rsid w:val="006E55D3"/>
    <w:rsid w:val="006E6ECE"/>
    <w:rsid w:val="006F587F"/>
    <w:rsid w:val="00701DD7"/>
    <w:rsid w:val="007050E3"/>
    <w:rsid w:val="007116A5"/>
    <w:rsid w:val="0071523E"/>
    <w:rsid w:val="00717C55"/>
    <w:rsid w:val="00721518"/>
    <w:rsid w:val="00756952"/>
    <w:rsid w:val="00756ABF"/>
    <w:rsid w:val="00757C89"/>
    <w:rsid w:val="00761A09"/>
    <w:rsid w:val="00770B7B"/>
    <w:rsid w:val="00774318"/>
    <w:rsid w:val="0079764A"/>
    <w:rsid w:val="007A0BB4"/>
    <w:rsid w:val="007A6050"/>
    <w:rsid w:val="007B4B12"/>
    <w:rsid w:val="007C13DF"/>
    <w:rsid w:val="007E0AC8"/>
    <w:rsid w:val="007E3DAD"/>
    <w:rsid w:val="007E4AA6"/>
    <w:rsid w:val="007E78C0"/>
    <w:rsid w:val="007F0052"/>
    <w:rsid w:val="00806A5F"/>
    <w:rsid w:val="0083055B"/>
    <w:rsid w:val="0084372A"/>
    <w:rsid w:val="008448F2"/>
    <w:rsid w:val="00854CC9"/>
    <w:rsid w:val="00862C86"/>
    <w:rsid w:val="00877AA6"/>
    <w:rsid w:val="00885FAF"/>
    <w:rsid w:val="00887226"/>
    <w:rsid w:val="008A64AF"/>
    <w:rsid w:val="008B55EE"/>
    <w:rsid w:val="0091036F"/>
    <w:rsid w:val="009215F3"/>
    <w:rsid w:val="00934C94"/>
    <w:rsid w:val="00945EDC"/>
    <w:rsid w:val="00950789"/>
    <w:rsid w:val="009546EE"/>
    <w:rsid w:val="00983485"/>
    <w:rsid w:val="00984F3F"/>
    <w:rsid w:val="00990C3C"/>
    <w:rsid w:val="009A5ED0"/>
    <w:rsid w:val="009A6C04"/>
    <w:rsid w:val="009A6ECC"/>
    <w:rsid w:val="009B0AC8"/>
    <w:rsid w:val="009B1178"/>
    <w:rsid w:val="009B2038"/>
    <w:rsid w:val="009B3CF0"/>
    <w:rsid w:val="009C0EFC"/>
    <w:rsid w:val="009C1C20"/>
    <w:rsid w:val="009C27BB"/>
    <w:rsid w:val="009C5CAF"/>
    <w:rsid w:val="009D06EA"/>
    <w:rsid w:val="009D29B8"/>
    <w:rsid w:val="009D555C"/>
    <w:rsid w:val="009D7E25"/>
    <w:rsid w:val="00A015AD"/>
    <w:rsid w:val="00A03265"/>
    <w:rsid w:val="00A0388F"/>
    <w:rsid w:val="00A101FF"/>
    <w:rsid w:val="00A10E67"/>
    <w:rsid w:val="00A14E55"/>
    <w:rsid w:val="00A42508"/>
    <w:rsid w:val="00A42BBB"/>
    <w:rsid w:val="00A45D7A"/>
    <w:rsid w:val="00A479CD"/>
    <w:rsid w:val="00A5016D"/>
    <w:rsid w:val="00A56D0C"/>
    <w:rsid w:val="00A5710F"/>
    <w:rsid w:val="00A72497"/>
    <w:rsid w:val="00A97845"/>
    <w:rsid w:val="00AA41E2"/>
    <w:rsid w:val="00AC3DD9"/>
    <w:rsid w:val="00AC594A"/>
    <w:rsid w:val="00AC6D46"/>
    <w:rsid w:val="00AD00F8"/>
    <w:rsid w:val="00AD730B"/>
    <w:rsid w:val="00AE1FE6"/>
    <w:rsid w:val="00AE53D3"/>
    <w:rsid w:val="00AE7093"/>
    <w:rsid w:val="00AF112F"/>
    <w:rsid w:val="00AF69A0"/>
    <w:rsid w:val="00B02C65"/>
    <w:rsid w:val="00B04A69"/>
    <w:rsid w:val="00B06CAF"/>
    <w:rsid w:val="00B10BAA"/>
    <w:rsid w:val="00B1437B"/>
    <w:rsid w:val="00B22F41"/>
    <w:rsid w:val="00B3394A"/>
    <w:rsid w:val="00B37406"/>
    <w:rsid w:val="00B63062"/>
    <w:rsid w:val="00B8382B"/>
    <w:rsid w:val="00B852B2"/>
    <w:rsid w:val="00B91CD8"/>
    <w:rsid w:val="00B94B53"/>
    <w:rsid w:val="00BA6427"/>
    <w:rsid w:val="00BC036A"/>
    <w:rsid w:val="00BD05C6"/>
    <w:rsid w:val="00BD0F73"/>
    <w:rsid w:val="00BD3395"/>
    <w:rsid w:val="00BD6002"/>
    <w:rsid w:val="00BD7C89"/>
    <w:rsid w:val="00C16C52"/>
    <w:rsid w:val="00C2390A"/>
    <w:rsid w:val="00C341CC"/>
    <w:rsid w:val="00C365C8"/>
    <w:rsid w:val="00C36BE4"/>
    <w:rsid w:val="00C7293F"/>
    <w:rsid w:val="00C764CB"/>
    <w:rsid w:val="00CA3CE6"/>
    <w:rsid w:val="00CC4BCC"/>
    <w:rsid w:val="00CC7CDE"/>
    <w:rsid w:val="00CD4DD1"/>
    <w:rsid w:val="00CE1D94"/>
    <w:rsid w:val="00CE3374"/>
    <w:rsid w:val="00CF2871"/>
    <w:rsid w:val="00CF5A63"/>
    <w:rsid w:val="00D1711A"/>
    <w:rsid w:val="00D27F60"/>
    <w:rsid w:val="00D31745"/>
    <w:rsid w:val="00D320DF"/>
    <w:rsid w:val="00D40FF1"/>
    <w:rsid w:val="00D4463C"/>
    <w:rsid w:val="00D47994"/>
    <w:rsid w:val="00D65F13"/>
    <w:rsid w:val="00D762BB"/>
    <w:rsid w:val="00D77F63"/>
    <w:rsid w:val="00D81266"/>
    <w:rsid w:val="00D8206C"/>
    <w:rsid w:val="00D90501"/>
    <w:rsid w:val="00DA4764"/>
    <w:rsid w:val="00DB2589"/>
    <w:rsid w:val="00DB41FF"/>
    <w:rsid w:val="00DB5B7E"/>
    <w:rsid w:val="00DD1E6E"/>
    <w:rsid w:val="00DE589E"/>
    <w:rsid w:val="00E14D6A"/>
    <w:rsid w:val="00E41450"/>
    <w:rsid w:val="00E42E27"/>
    <w:rsid w:val="00E44A79"/>
    <w:rsid w:val="00E46676"/>
    <w:rsid w:val="00E6549A"/>
    <w:rsid w:val="00E7277C"/>
    <w:rsid w:val="00E816B0"/>
    <w:rsid w:val="00E836FC"/>
    <w:rsid w:val="00EA033A"/>
    <w:rsid w:val="00EA3745"/>
    <w:rsid w:val="00EC4665"/>
    <w:rsid w:val="00EC52B9"/>
    <w:rsid w:val="00EC5798"/>
    <w:rsid w:val="00ED6C23"/>
    <w:rsid w:val="00EF4F3A"/>
    <w:rsid w:val="00EF70C0"/>
    <w:rsid w:val="00F12561"/>
    <w:rsid w:val="00F216D1"/>
    <w:rsid w:val="00F234DC"/>
    <w:rsid w:val="00F26AC8"/>
    <w:rsid w:val="00F3425A"/>
    <w:rsid w:val="00F37C95"/>
    <w:rsid w:val="00F430E8"/>
    <w:rsid w:val="00F4780B"/>
    <w:rsid w:val="00F557BA"/>
    <w:rsid w:val="00F60800"/>
    <w:rsid w:val="00F708F2"/>
    <w:rsid w:val="00F72406"/>
    <w:rsid w:val="00F841CE"/>
    <w:rsid w:val="00F9288A"/>
    <w:rsid w:val="00FA2264"/>
    <w:rsid w:val="00FA7AB0"/>
    <w:rsid w:val="00FC70FB"/>
    <w:rsid w:val="00FE498A"/>
    <w:rsid w:val="00FF037F"/>
    <w:rsid w:val="00FF4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B92FAD"/>
  <w15:docId w15:val="{DD8D53A9-B24D-452E-90F9-0154B504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798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cs="Times New Roman"/>
      <w:b/>
      <w:bCs/>
      <w:sz w:val="32"/>
      <w:szCs w:val="32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uiPriority w:val="99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ru-RU" w:eastAsia="ru-RU"/>
    </w:rPr>
  </w:style>
  <w:style w:type="paragraph" w:customStyle="1" w:styleId="21">
    <w:name w:val="Знак Знак Знак Знак Знак Знак Знак Знак Знак Знак Знак Знак Знак Знак2"/>
    <w:basedOn w:val="a"/>
    <w:uiPriority w:val="99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3A1E12"/>
    <w:pPr>
      <w:ind w:left="720"/>
    </w:pPr>
  </w:style>
  <w:style w:type="paragraph" w:customStyle="1" w:styleId="1">
    <w:name w:val="Знак Знак Знак Знак Знак Знак Знак Знак Знак Знак Знак Знак Знак Знак1"/>
    <w:basedOn w:val="a"/>
    <w:uiPriority w:val="99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1"/>
    <w:basedOn w:val="a"/>
    <w:uiPriority w:val="99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DB2589"/>
  </w:style>
  <w:style w:type="paragraph" w:styleId="aa">
    <w:name w:val="footer"/>
    <w:basedOn w:val="a"/>
    <w:link w:val="ab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locked/>
    <w:rsid w:val="00DB2589"/>
  </w:style>
  <w:style w:type="character" w:customStyle="1" w:styleId="rvts0">
    <w:name w:val="rvts0"/>
    <w:uiPriority w:val="99"/>
    <w:rsid w:val="00142E6A"/>
  </w:style>
  <w:style w:type="paragraph" w:styleId="ac">
    <w:name w:val="Body Text"/>
    <w:basedOn w:val="a"/>
    <w:link w:val="ad"/>
    <w:uiPriority w:val="99"/>
    <w:rsid w:val="00CE1D94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locked/>
    <w:rsid w:val="00CE1D94"/>
  </w:style>
  <w:style w:type="character" w:customStyle="1" w:styleId="rvts11">
    <w:name w:val="rvts11"/>
    <w:basedOn w:val="a0"/>
    <w:uiPriority w:val="99"/>
    <w:rsid w:val="004573D9"/>
  </w:style>
  <w:style w:type="character" w:styleId="ae">
    <w:name w:val="Hyperlink"/>
    <w:basedOn w:val="a0"/>
    <w:uiPriority w:val="99"/>
    <w:semiHidden/>
    <w:rsid w:val="004573D9"/>
    <w:rPr>
      <w:color w:val="0000FF"/>
      <w:u w:val="single"/>
    </w:rPr>
  </w:style>
  <w:style w:type="character" w:customStyle="1" w:styleId="rvts37">
    <w:name w:val="rvts37"/>
    <w:basedOn w:val="a0"/>
    <w:uiPriority w:val="99"/>
    <w:rsid w:val="004573D9"/>
  </w:style>
  <w:style w:type="paragraph" w:customStyle="1" w:styleId="Default">
    <w:name w:val="Default"/>
    <w:uiPriority w:val="99"/>
    <w:rsid w:val="00D4799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ru-RU" w:eastAsia="ru-RU"/>
    </w:rPr>
  </w:style>
  <w:style w:type="character" w:customStyle="1" w:styleId="st">
    <w:name w:val="st"/>
    <w:uiPriority w:val="99"/>
    <w:rsid w:val="00990C3C"/>
  </w:style>
  <w:style w:type="paragraph" w:styleId="af">
    <w:name w:val="Normal (Web)"/>
    <w:basedOn w:val="a"/>
    <w:unhideWhenUsed/>
    <w:rsid w:val="004F1206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0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5201</Words>
  <Characters>2966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КАРПУК</cp:lastModifiedBy>
  <cp:revision>13</cp:revision>
  <cp:lastPrinted>2025-12-17T13:10:00Z</cp:lastPrinted>
  <dcterms:created xsi:type="dcterms:W3CDTF">2025-12-16T08:28:00Z</dcterms:created>
  <dcterms:modified xsi:type="dcterms:W3CDTF">2025-12-23T09:55:00Z</dcterms:modified>
</cp:coreProperties>
</file>