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A62F" w14:textId="77777777" w:rsidR="001171EE" w:rsidRDefault="00000000">
      <w:pPr>
        <w:tabs>
          <w:tab w:val="left" w:pos="709"/>
        </w:tabs>
        <w:jc w:val="center"/>
        <w:rPr>
          <w:rFonts w:eastAsia="Times New Roman"/>
          <w:snapToGrid w:val="0"/>
          <w:spacing w:val="8"/>
          <w:sz w:val="28"/>
          <w:szCs w:val="28"/>
          <w:lang w:val="uk-UA"/>
        </w:rPr>
      </w:pPr>
      <w:r>
        <w:rPr>
          <w:rFonts w:eastAsia="Times New Roman"/>
          <w:noProof/>
          <w:lang w:val="uk-UA" w:eastAsia="uk-UA"/>
        </w:rPr>
        <w:drawing>
          <wp:inline distT="0" distB="0" distL="0" distR="0" wp14:anchorId="14480347" wp14:editId="29B27B63">
            <wp:extent cx="42862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625" cy="600075"/>
                    </a:xfrm>
                    <a:prstGeom prst="rect">
                      <a:avLst/>
                    </a:prstGeom>
                    <a:solidFill>
                      <a:srgbClr val="C0C0C0"/>
                    </a:solidFill>
                    <a:ln>
                      <a:noFill/>
                    </a:ln>
                  </pic:spPr>
                </pic:pic>
              </a:graphicData>
            </a:graphic>
          </wp:inline>
        </w:drawing>
      </w:r>
    </w:p>
    <w:p w14:paraId="23332C3F" w14:textId="77777777" w:rsidR="001171EE" w:rsidRDefault="001171EE">
      <w:pPr>
        <w:jc w:val="center"/>
        <w:rPr>
          <w:rFonts w:eastAsia="Times New Roman"/>
          <w:bCs/>
          <w:spacing w:val="8"/>
          <w:szCs w:val="28"/>
          <w:lang w:val="uk-UA"/>
        </w:rPr>
      </w:pPr>
    </w:p>
    <w:p w14:paraId="7D353830" w14:textId="77777777" w:rsidR="001171EE" w:rsidRDefault="00000000">
      <w:pPr>
        <w:keepNext/>
        <w:jc w:val="center"/>
        <w:outlineLvl w:val="0"/>
        <w:rPr>
          <w:rFonts w:eastAsia="Arial Unicode MS"/>
          <w:b/>
          <w:bCs/>
          <w:spacing w:val="14"/>
          <w:sz w:val="24"/>
          <w:szCs w:val="24"/>
          <w:lang w:val="uk-UA"/>
        </w:rPr>
      </w:pPr>
      <w:r>
        <w:rPr>
          <w:rFonts w:eastAsia="Arial Unicode MS"/>
          <w:b/>
          <w:bCs/>
          <w:spacing w:val="14"/>
          <w:sz w:val="24"/>
          <w:szCs w:val="24"/>
          <w:lang w:val="uk-UA"/>
        </w:rPr>
        <w:t>ЛУЦЬКА РАЙОННА ДЕРЖАВНА АДМІНІСТРАЦІЯ</w:t>
      </w:r>
    </w:p>
    <w:p w14:paraId="7DB97854" w14:textId="77777777" w:rsidR="001171EE" w:rsidRDefault="00000000">
      <w:pPr>
        <w:keepNext/>
        <w:jc w:val="center"/>
        <w:outlineLvl w:val="2"/>
        <w:rPr>
          <w:rFonts w:eastAsia="Times New Roman"/>
          <w:b/>
          <w:bCs/>
          <w:sz w:val="24"/>
          <w:szCs w:val="24"/>
          <w:lang w:val="uk-UA"/>
        </w:rPr>
      </w:pPr>
      <w:r>
        <w:rPr>
          <w:rFonts w:eastAsia="Times New Roman"/>
          <w:b/>
          <w:bCs/>
          <w:sz w:val="24"/>
          <w:szCs w:val="24"/>
          <w:lang w:val="uk-UA"/>
        </w:rPr>
        <w:t>ВОЛИНСЬКОЇ ОБЛАСТІ</w:t>
      </w:r>
    </w:p>
    <w:p w14:paraId="4F4A2820" w14:textId="77777777" w:rsidR="001171EE" w:rsidRDefault="00000000">
      <w:pPr>
        <w:keepNext/>
        <w:ind w:right="-1"/>
        <w:jc w:val="center"/>
        <w:outlineLvl w:val="0"/>
        <w:rPr>
          <w:rFonts w:eastAsia="Times New Roman"/>
          <w:b/>
          <w:spacing w:val="14"/>
          <w:sz w:val="28"/>
          <w:szCs w:val="32"/>
          <w:lang w:val="uk-UA" w:eastAsia="uk-UA"/>
        </w:rPr>
      </w:pPr>
      <w:r>
        <w:rPr>
          <w:rFonts w:eastAsia="Times New Roman"/>
          <w:b/>
          <w:spacing w:val="14"/>
          <w:sz w:val="28"/>
          <w:szCs w:val="32"/>
          <w:lang w:val="uk-UA" w:eastAsia="uk-UA"/>
        </w:rPr>
        <w:t>ЛУЦЬКА РАЙОННА ВІЙСЬКОВА АДМІНІСТРАЦІЯ</w:t>
      </w:r>
    </w:p>
    <w:p w14:paraId="6AF225F8" w14:textId="77777777" w:rsidR="001171EE" w:rsidRDefault="00000000">
      <w:pPr>
        <w:keepNext/>
        <w:ind w:right="-1"/>
        <w:jc w:val="center"/>
        <w:outlineLvl w:val="0"/>
        <w:rPr>
          <w:rFonts w:eastAsia="Times New Roman"/>
          <w:b/>
          <w:sz w:val="28"/>
          <w:szCs w:val="32"/>
          <w:lang w:val="uk-UA" w:eastAsia="uk-UA"/>
        </w:rPr>
      </w:pPr>
      <w:r>
        <w:rPr>
          <w:rFonts w:eastAsia="Times New Roman"/>
          <w:b/>
          <w:sz w:val="28"/>
          <w:szCs w:val="32"/>
          <w:lang w:val="uk-UA" w:eastAsia="uk-UA"/>
        </w:rPr>
        <w:t>ВОЛИНСЬКОЇ ОБЛАСТІ</w:t>
      </w:r>
    </w:p>
    <w:p w14:paraId="66A78CD5" w14:textId="77777777" w:rsidR="001171EE" w:rsidRDefault="001171EE">
      <w:pPr>
        <w:jc w:val="center"/>
        <w:rPr>
          <w:rFonts w:eastAsia="Times New Roman"/>
          <w:sz w:val="28"/>
          <w:szCs w:val="28"/>
          <w:lang w:val="uk-UA"/>
        </w:rPr>
      </w:pPr>
    </w:p>
    <w:p w14:paraId="44D2BD64" w14:textId="77777777" w:rsidR="001171EE" w:rsidRDefault="00000000">
      <w:pPr>
        <w:keepNext/>
        <w:jc w:val="center"/>
        <w:outlineLvl w:val="1"/>
        <w:rPr>
          <w:rFonts w:eastAsia="Arial Unicode MS"/>
          <w:b/>
          <w:bCs/>
          <w:sz w:val="32"/>
          <w:szCs w:val="32"/>
          <w:lang w:val="uk-UA"/>
        </w:rPr>
      </w:pPr>
      <w:r>
        <w:rPr>
          <w:rFonts w:eastAsia="Arial Unicode MS"/>
          <w:b/>
          <w:bCs/>
          <w:sz w:val="32"/>
          <w:szCs w:val="32"/>
          <w:lang w:val="uk-UA"/>
        </w:rPr>
        <w:t>РОЗПОРЯДЖЕННЯ</w:t>
      </w:r>
    </w:p>
    <w:p w14:paraId="63B88263" w14:textId="77777777" w:rsidR="001171EE" w:rsidRDefault="001171EE">
      <w:pPr>
        <w:jc w:val="center"/>
        <w:rPr>
          <w:sz w:val="28"/>
          <w:szCs w:val="28"/>
          <w:lang w:val="uk-UA"/>
        </w:rPr>
      </w:pPr>
    </w:p>
    <w:p w14:paraId="386F00BC" w14:textId="66CDC604" w:rsidR="001171EE" w:rsidRDefault="00000000">
      <w:pPr>
        <w:tabs>
          <w:tab w:val="left" w:pos="709"/>
          <w:tab w:val="left" w:pos="3544"/>
          <w:tab w:val="left" w:pos="4962"/>
          <w:tab w:val="left" w:pos="8175"/>
        </w:tabs>
        <w:rPr>
          <w:rFonts w:eastAsia="Times New Roman"/>
          <w:sz w:val="28"/>
          <w:szCs w:val="28"/>
          <w:lang w:val="uk-UA"/>
        </w:rPr>
      </w:pPr>
      <w:r>
        <w:rPr>
          <w:rFonts w:eastAsia="Times New Roman"/>
          <w:sz w:val="28"/>
          <w:szCs w:val="28"/>
          <w:lang w:val="uk-UA"/>
        </w:rPr>
        <w:t xml:space="preserve">       </w:t>
      </w:r>
      <w:r w:rsidR="00FE3630">
        <w:rPr>
          <w:rFonts w:eastAsia="Times New Roman"/>
          <w:sz w:val="28"/>
          <w:szCs w:val="28"/>
          <w:lang w:val="uk-UA"/>
        </w:rPr>
        <w:t>15</w:t>
      </w:r>
      <w:r>
        <w:rPr>
          <w:rFonts w:eastAsia="Times New Roman"/>
          <w:sz w:val="28"/>
          <w:szCs w:val="28"/>
          <w:lang w:val="uk-UA"/>
        </w:rPr>
        <w:t xml:space="preserve">  серпня 2024 року</w:t>
      </w:r>
      <w:r>
        <w:rPr>
          <w:rFonts w:eastAsia="Times New Roman"/>
          <w:sz w:val="28"/>
          <w:szCs w:val="28"/>
          <w:lang w:val="uk-UA"/>
        </w:rPr>
        <w:tab/>
        <w:t xml:space="preserve">             м. Луцьк                                      № </w:t>
      </w:r>
      <w:r w:rsidR="00FE3630">
        <w:rPr>
          <w:rFonts w:eastAsia="Times New Roman"/>
          <w:sz w:val="28"/>
          <w:szCs w:val="28"/>
          <w:lang w:val="uk-UA"/>
        </w:rPr>
        <w:t>127</w:t>
      </w:r>
    </w:p>
    <w:p w14:paraId="157BEDF0" w14:textId="77777777" w:rsidR="001171EE" w:rsidRDefault="001171EE">
      <w:pPr>
        <w:pStyle w:val="3"/>
        <w:jc w:val="center"/>
        <w:rPr>
          <w:sz w:val="28"/>
          <w:szCs w:val="28"/>
          <w:lang w:val="uk-UA"/>
        </w:rPr>
      </w:pPr>
    </w:p>
    <w:p w14:paraId="4E63C829" w14:textId="77777777" w:rsidR="001171EE" w:rsidRDefault="00000000">
      <w:pPr>
        <w:spacing w:line="264" w:lineRule="auto"/>
        <w:jc w:val="center"/>
        <w:rPr>
          <w:sz w:val="28"/>
          <w:szCs w:val="28"/>
          <w:lang w:val="uk-UA"/>
        </w:rPr>
      </w:pPr>
      <w:r>
        <w:rPr>
          <w:sz w:val="28"/>
          <w:szCs w:val="28"/>
          <w:lang w:val="uk-UA"/>
        </w:rPr>
        <w:t>Про передачу земельної ділянки</w:t>
      </w:r>
    </w:p>
    <w:p w14:paraId="65029AAB" w14:textId="77777777" w:rsidR="001171EE" w:rsidRDefault="00000000">
      <w:pPr>
        <w:spacing w:line="264" w:lineRule="auto"/>
        <w:jc w:val="center"/>
        <w:rPr>
          <w:sz w:val="28"/>
          <w:szCs w:val="28"/>
          <w:lang w:val="uk-UA"/>
        </w:rPr>
      </w:pPr>
      <w:r>
        <w:rPr>
          <w:sz w:val="28"/>
          <w:szCs w:val="28"/>
          <w:lang w:val="uk-UA"/>
        </w:rPr>
        <w:t>державної власності у комунальну власність</w:t>
      </w:r>
    </w:p>
    <w:p w14:paraId="2FF480CB" w14:textId="77777777" w:rsidR="001171EE" w:rsidRDefault="001171EE">
      <w:pPr>
        <w:spacing w:line="264" w:lineRule="auto"/>
        <w:jc w:val="center"/>
        <w:rPr>
          <w:sz w:val="28"/>
          <w:szCs w:val="28"/>
          <w:lang w:val="uk-UA"/>
        </w:rPr>
      </w:pPr>
    </w:p>
    <w:p w14:paraId="51FDAA16" w14:textId="77777777" w:rsidR="001171EE" w:rsidRDefault="001171EE">
      <w:pPr>
        <w:spacing w:line="264" w:lineRule="auto"/>
        <w:jc w:val="center"/>
        <w:rPr>
          <w:sz w:val="28"/>
          <w:szCs w:val="28"/>
          <w:lang w:val="uk-UA"/>
        </w:rPr>
      </w:pPr>
    </w:p>
    <w:p w14:paraId="0B72ECA1" w14:textId="77777777" w:rsidR="001171EE" w:rsidRDefault="00000000">
      <w:pPr>
        <w:pStyle w:val="3"/>
        <w:spacing w:line="264" w:lineRule="auto"/>
        <w:ind w:firstLine="709"/>
        <w:rPr>
          <w:sz w:val="28"/>
          <w:szCs w:val="28"/>
          <w:lang w:val="uk-UA"/>
        </w:rPr>
      </w:pPr>
      <w:r>
        <w:rPr>
          <w:sz w:val="28"/>
          <w:szCs w:val="28"/>
          <w:lang w:val="uk-UA"/>
        </w:rPr>
        <w:t xml:space="preserve">Відповідно до статей 17, 83, 84, 117, 122, 125, 126, пункту «е» статті 141 Земельного кодексу України, статей 6, 13, 21 Закону України «Про місцеві державні адміністрації», пунктів 3, 4, 7, 9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законів України </w:t>
      </w:r>
      <w:r>
        <w:rPr>
          <w:sz w:val="28"/>
          <w:szCs w:val="28"/>
          <w:lang w:val="uk-UA" w:eastAsia="uk-UA"/>
        </w:rPr>
        <w:t>«Про правовий режим воєнного стану»,</w:t>
      </w:r>
      <w:r>
        <w:rPr>
          <w:sz w:val="28"/>
          <w:szCs w:val="28"/>
          <w:lang w:val="uk-UA"/>
        </w:rPr>
        <w:t xml:space="preserve"> «Про державну реєстрацію речових прав на нерухоме майно та їх обтяжень», враховуючи розпорядження Кабінету Міністрів України від 16 лютого 2024 року № 138-р «Про передачу нерухомого майна у власність </w:t>
      </w:r>
      <w:proofErr w:type="spellStart"/>
      <w:r>
        <w:rPr>
          <w:sz w:val="28"/>
          <w:szCs w:val="28"/>
          <w:lang w:val="uk-UA"/>
        </w:rPr>
        <w:t>Колківської</w:t>
      </w:r>
      <w:proofErr w:type="spellEnd"/>
      <w:r>
        <w:rPr>
          <w:sz w:val="28"/>
          <w:szCs w:val="28"/>
          <w:lang w:val="uk-UA"/>
        </w:rPr>
        <w:t xml:space="preserve"> селищної територіальної громади Луцького району Волинської області», витяги з Державного реєстру речових прав від 24 червня 2024 року № 384036676, № 384038857, № 384030474, акт приймання-передачі майна з державної у комунальну власність </w:t>
      </w:r>
      <w:proofErr w:type="spellStart"/>
      <w:r>
        <w:rPr>
          <w:sz w:val="28"/>
          <w:szCs w:val="28"/>
          <w:lang w:val="uk-UA"/>
        </w:rPr>
        <w:t>Колківської</w:t>
      </w:r>
      <w:proofErr w:type="spellEnd"/>
      <w:r>
        <w:rPr>
          <w:sz w:val="28"/>
          <w:szCs w:val="28"/>
          <w:lang w:val="uk-UA"/>
        </w:rPr>
        <w:t xml:space="preserve"> селищної територіальної громади Луцького району від 22 лютого 2024 року, розглянувши клопотання </w:t>
      </w:r>
      <w:proofErr w:type="spellStart"/>
      <w:r>
        <w:rPr>
          <w:sz w:val="28"/>
          <w:szCs w:val="28"/>
          <w:lang w:val="uk-UA"/>
        </w:rPr>
        <w:t>Колківської</w:t>
      </w:r>
      <w:proofErr w:type="spellEnd"/>
      <w:r>
        <w:rPr>
          <w:sz w:val="28"/>
          <w:szCs w:val="28"/>
          <w:lang w:val="uk-UA"/>
        </w:rPr>
        <w:t xml:space="preserve"> селищної ради від 23 липня 2024 року № 1513/01-15/2-24:</w:t>
      </w:r>
    </w:p>
    <w:p w14:paraId="52EC9FC6" w14:textId="77777777" w:rsidR="001171EE" w:rsidRDefault="001171EE">
      <w:pPr>
        <w:pStyle w:val="3"/>
        <w:spacing w:line="264" w:lineRule="auto"/>
        <w:ind w:firstLine="709"/>
        <w:rPr>
          <w:sz w:val="20"/>
          <w:lang w:val="uk-UA"/>
        </w:rPr>
      </w:pPr>
    </w:p>
    <w:p w14:paraId="5ABA4D1D" w14:textId="77777777" w:rsidR="001171EE" w:rsidRDefault="00000000">
      <w:pPr>
        <w:spacing w:line="264" w:lineRule="auto"/>
        <w:ind w:firstLine="709"/>
        <w:jc w:val="both"/>
        <w:rPr>
          <w:color w:val="000000" w:themeColor="text1"/>
          <w:sz w:val="28"/>
          <w:szCs w:val="28"/>
          <w:lang w:val="uk-UA"/>
        </w:rPr>
      </w:pPr>
      <w:r>
        <w:rPr>
          <w:color w:val="000000" w:themeColor="text1"/>
          <w:sz w:val="28"/>
          <w:szCs w:val="28"/>
          <w:lang w:val="uk-UA"/>
        </w:rPr>
        <w:t xml:space="preserve">1. Передати у комунальну власність </w:t>
      </w:r>
      <w:proofErr w:type="spellStart"/>
      <w:r>
        <w:rPr>
          <w:color w:val="000000" w:themeColor="text1"/>
          <w:sz w:val="28"/>
          <w:szCs w:val="28"/>
          <w:lang w:val="uk-UA"/>
        </w:rPr>
        <w:t>Колківської</w:t>
      </w:r>
      <w:proofErr w:type="spellEnd"/>
      <w:r>
        <w:rPr>
          <w:color w:val="000000" w:themeColor="text1"/>
          <w:sz w:val="28"/>
          <w:szCs w:val="28"/>
          <w:lang w:val="uk-UA"/>
        </w:rPr>
        <w:t xml:space="preserve"> селищної ради </w:t>
      </w:r>
      <w:r>
        <w:rPr>
          <w:sz w:val="28"/>
          <w:szCs w:val="28"/>
          <w:lang w:val="uk-UA"/>
        </w:rPr>
        <w:t>без зміни її меж та цільового призначення</w:t>
      </w:r>
      <w:r>
        <w:rPr>
          <w:color w:val="000000" w:themeColor="text1"/>
          <w:sz w:val="28"/>
          <w:szCs w:val="28"/>
          <w:lang w:val="uk-UA"/>
        </w:rPr>
        <w:t xml:space="preserve"> земельну ділянку державної власності</w:t>
      </w:r>
      <w:r>
        <w:rPr>
          <w:sz w:val="28"/>
          <w:szCs w:val="28"/>
          <w:lang w:val="uk-UA"/>
        </w:rPr>
        <w:t xml:space="preserve"> </w:t>
      </w:r>
      <w:r>
        <w:rPr>
          <w:color w:val="000000" w:themeColor="text1"/>
          <w:sz w:val="28"/>
          <w:szCs w:val="28"/>
          <w:lang w:val="uk-UA"/>
        </w:rPr>
        <w:t>площею 0,1645</w:t>
      </w:r>
      <w:r>
        <w:rPr>
          <w:lang w:val="uk-UA"/>
        </w:rPr>
        <w:t> </w:t>
      </w:r>
      <w:r>
        <w:rPr>
          <w:color w:val="000000" w:themeColor="text1"/>
          <w:sz w:val="28"/>
          <w:szCs w:val="28"/>
          <w:lang w:val="uk-UA"/>
        </w:rPr>
        <w:t xml:space="preserve">га (кадастровий номер 0723655400:01:001:0260) із земель громадської забудови для розміщення та постійної діяльності органів і підрозділів Державної служби України з надзвичайних ситуацій (КВЦПЗ В 03.14), розташовану за </w:t>
      </w:r>
      <w:proofErr w:type="spellStart"/>
      <w:r>
        <w:rPr>
          <w:color w:val="000000" w:themeColor="text1"/>
          <w:sz w:val="28"/>
          <w:szCs w:val="28"/>
          <w:lang w:val="uk-UA"/>
        </w:rPr>
        <w:t>адресою</w:t>
      </w:r>
      <w:proofErr w:type="spellEnd"/>
      <w:r>
        <w:rPr>
          <w:color w:val="000000" w:themeColor="text1"/>
          <w:sz w:val="28"/>
          <w:szCs w:val="28"/>
          <w:lang w:val="uk-UA"/>
        </w:rPr>
        <w:t xml:space="preserve">: вулиця Волі, 9, селище </w:t>
      </w:r>
      <w:proofErr w:type="spellStart"/>
      <w:r>
        <w:rPr>
          <w:color w:val="000000" w:themeColor="text1"/>
          <w:sz w:val="28"/>
          <w:szCs w:val="28"/>
          <w:lang w:val="uk-UA"/>
        </w:rPr>
        <w:t>Колки</w:t>
      </w:r>
      <w:proofErr w:type="spellEnd"/>
      <w:r>
        <w:rPr>
          <w:color w:val="000000" w:themeColor="text1"/>
          <w:sz w:val="28"/>
          <w:szCs w:val="28"/>
          <w:lang w:val="uk-UA"/>
        </w:rPr>
        <w:t xml:space="preserve"> Луцького району Волинської області.</w:t>
      </w:r>
    </w:p>
    <w:p w14:paraId="382D37BD" w14:textId="77777777" w:rsidR="001171EE" w:rsidRDefault="001171EE">
      <w:pPr>
        <w:spacing w:line="264" w:lineRule="auto"/>
        <w:ind w:firstLine="567"/>
        <w:jc w:val="both"/>
        <w:rPr>
          <w:color w:val="000000" w:themeColor="text1"/>
          <w:lang w:val="uk-UA"/>
        </w:rPr>
      </w:pPr>
    </w:p>
    <w:p w14:paraId="39C01E35" w14:textId="77777777" w:rsidR="001171EE" w:rsidRDefault="00000000">
      <w:pPr>
        <w:pStyle w:val="ac"/>
        <w:tabs>
          <w:tab w:val="left" w:pos="993"/>
        </w:tabs>
        <w:spacing w:line="264" w:lineRule="auto"/>
        <w:ind w:left="0" w:firstLine="709"/>
        <w:jc w:val="both"/>
        <w:rPr>
          <w:sz w:val="28"/>
          <w:szCs w:val="28"/>
          <w:lang w:val="uk-UA"/>
        </w:rPr>
      </w:pPr>
      <w:r>
        <w:rPr>
          <w:sz w:val="28"/>
          <w:szCs w:val="28"/>
          <w:lang w:val="uk-UA"/>
        </w:rPr>
        <w:t xml:space="preserve">2. Рекомендувати </w:t>
      </w:r>
      <w:proofErr w:type="spellStart"/>
      <w:r>
        <w:rPr>
          <w:color w:val="000000" w:themeColor="text1"/>
          <w:sz w:val="28"/>
          <w:szCs w:val="28"/>
          <w:lang w:val="uk-UA"/>
        </w:rPr>
        <w:t>Колківській</w:t>
      </w:r>
      <w:proofErr w:type="spellEnd"/>
      <w:r>
        <w:rPr>
          <w:color w:val="000000" w:themeColor="text1"/>
          <w:sz w:val="28"/>
          <w:szCs w:val="28"/>
          <w:lang w:val="uk-UA"/>
        </w:rPr>
        <w:t xml:space="preserve"> селищній раді (Олександр </w:t>
      </w:r>
      <w:proofErr w:type="spellStart"/>
      <w:r>
        <w:rPr>
          <w:color w:val="000000" w:themeColor="text1"/>
          <w:sz w:val="28"/>
          <w:szCs w:val="28"/>
          <w:lang w:val="uk-UA"/>
        </w:rPr>
        <w:t>Палінкевич</w:t>
      </w:r>
      <w:proofErr w:type="spellEnd"/>
      <w:r>
        <w:rPr>
          <w:color w:val="000000" w:themeColor="text1"/>
          <w:sz w:val="28"/>
          <w:szCs w:val="28"/>
          <w:lang w:val="uk-UA"/>
        </w:rPr>
        <w:t xml:space="preserve">) </w:t>
      </w:r>
      <w:r>
        <w:rPr>
          <w:sz w:val="28"/>
          <w:szCs w:val="28"/>
          <w:lang w:val="uk-UA"/>
        </w:rPr>
        <w:t>вжити заходів щодо прийняття земельної ділянки, зазначеної в пункті 1 цього розпорядження, у комунальну власність територіальної громади та оформлення речових прав на неї в установленому законодавством порядку.</w:t>
      </w:r>
    </w:p>
    <w:p w14:paraId="1A53BB36" w14:textId="77777777" w:rsidR="001171EE" w:rsidRDefault="001171EE">
      <w:pPr>
        <w:spacing w:line="264" w:lineRule="auto"/>
        <w:ind w:firstLine="709"/>
        <w:jc w:val="both"/>
        <w:rPr>
          <w:lang w:val="uk-UA"/>
        </w:rPr>
      </w:pPr>
    </w:p>
    <w:p w14:paraId="1941C5EF" w14:textId="77777777" w:rsidR="001171EE" w:rsidRDefault="00000000">
      <w:pPr>
        <w:pStyle w:val="ac"/>
        <w:numPr>
          <w:ilvl w:val="0"/>
          <w:numId w:val="1"/>
        </w:numPr>
        <w:tabs>
          <w:tab w:val="left" w:pos="142"/>
          <w:tab w:val="left" w:pos="426"/>
          <w:tab w:val="left" w:pos="993"/>
        </w:tabs>
        <w:spacing w:line="264" w:lineRule="auto"/>
        <w:ind w:left="0" w:firstLine="709"/>
        <w:jc w:val="both"/>
        <w:rPr>
          <w:sz w:val="28"/>
          <w:szCs w:val="28"/>
          <w:lang w:val="uk-UA"/>
        </w:rPr>
      </w:pPr>
      <w:r>
        <w:rPr>
          <w:sz w:val="28"/>
          <w:szCs w:val="28"/>
          <w:lang w:val="uk-UA"/>
        </w:rPr>
        <w:lastRenderedPageBreak/>
        <w:t xml:space="preserve">Відділу інфраструктури, житлово-комунального господарства, екології, організації діяльності надання адміністративних послуг райдержадміністрації (Тетяна </w:t>
      </w:r>
      <w:proofErr w:type="spellStart"/>
      <w:r>
        <w:rPr>
          <w:sz w:val="28"/>
          <w:szCs w:val="28"/>
          <w:lang w:val="uk-UA"/>
        </w:rPr>
        <w:t>Тельпіз</w:t>
      </w:r>
      <w:proofErr w:type="spellEnd"/>
      <w:r>
        <w:rPr>
          <w:sz w:val="28"/>
          <w:szCs w:val="28"/>
          <w:lang w:val="uk-UA"/>
        </w:rPr>
        <w:t>) підготувати акт приймання-передачі земельної ділянки та здійснити заходи, пов’язані з державною реєстрацією припинення права держави на земельну ділянку, зазначену в пункті 1 цього розпорядження.</w:t>
      </w:r>
    </w:p>
    <w:p w14:paraId="0B5327F6" w14:textId="77777777" w:rsidR="001171EE" w:rsidRDefault="001171EE">
      <w:pPr>
        <w:tabs>
          <w:tab w:val="left" w:pos="142"/>
          <w:tab w:val="left" w:pos="426"/>
          <w:tab w:val="left" w:pos="993"/>
        </w:tabs>
        <w:jc w:val="both"/>
        <w:rPr>
          <w:sz w:val="28"/>
          <w:szCs w:val="28"/>
          <w:lang w:val="uk-UA"/>
        </w:rPr>
      </w:pPr>
    </w:p>
    <w:p w14:paraId="1030BC72" w14:textId="77777777" w:rsidR="001171EE" w:rsidRDefault="00000000">
      <w:pPr>
        <w:pStyle w:val="3"/>
        <w:tabs>
          <w:tab w:val="left" w:pos="0"/>
        </w:tabs>
        <w:ind w:firstLine="709"/>
        <w:rPr>
          <w:sz w:val="28"/>
          <w:szCs w:val="28"/>
          <w:lang w:val="uk-UA"/>
        </w:rPr>
      </w:pPr>
      <w:r>
        <w:rPr>
          <w:sz w:val="28"/>
          <w:szCs w:val="28"/>
          <w:lang w:val="uk-UA"/>
        </w:rPr>
        <w:t>4. </w:t>
      </w:r>
      <w:r>
        <w:rPr>
          <w:sz w:val="28"/>
          <w:szCs w:val="28"/>
        </w:rPr>
        <w:t xml:space="preserve">Контроль за </w:t>
      </w:r>
      <w:proofErr w:type="spellStart"/>
      <w:r>
        <w:rPr>
          <w:sz w:val="28"/>
          <w:szCs w:val="28"/>
        </w:rPr>
        <w:t>виконанням</w:t>
      </w:r>
      <w:proofErr w:type="spellEnd"/>
      <w:r>
        <w:rPr>
          <w:sz w:val="28"/>
          <w:szCs w:val="28"/>
        </w:rPr>
        <w:t xml:space="preserve"> </w:t>
      </w:r>
      <w:proofErr w:type="spellStart"/>
      <w:r>
        <w:rPr>
          <w:sz w:val="28"/>
          <w:szCs w:val="28"/>
        </w:rPr>
        <w:t>цього</w:t>
      </w:r>
      <w:proofErr w:type="spellEnd"/>
      <w:r>
        <w:rPr>
          <w:sz w:val="28"/>
          <w:szCs w:val="28"/>
        </w:rPr>
        <w:t xml:space="preserve"> </w:t>
      </w:r>
      <w:proofErr w:type="spellStart"/>
      <w:r>
        <w:rPr>
          <w:sz w:val="28"/>
          <w:szCs w:val="28"/>
        </w:rPr>
        <w:t>розпорядження</w:t>
      </w:r>
      <w:proofErr w:type="spellEnd"/>
      <w:r>
        <w:rPr>
          <w:sz w:val="28"/>
          <w:szCs w:val="28"/>
        </w:rPr>
        <w:t xml:space="preserve"> </w:t>
      </w:r>
      <w:proofErr w:type="spellStart"/>
      <w:r>
        <w:rPr>
          <w:sz w:val="28"/>
          <w:szCs w:val="28"/>
        </w:rPr>
        <w:t>покласти</w:t>
      </w:r>
      <w:proofErr w:type="spellEnd"/>
      <w:r>
        <w:rPr>
          <w:sz w:val="28"/>
          <w:szCs w:val="28"/>
        </w:rPr>
        <w:t xml:space="preserve"> на</w:t>
      </w:r>
      <w:r>
        <w:rPr>
          <w:sz w:val="28"/>
          <w:szCs w:val="28"/>
          <w:lang w:val="uk-UA"/>
        </w:rPr>
        <w:t xml:space="preserve"> першого</w:t>
      </w:r>
      <w:r>
        <w:rPr>
          <w:sz w:val="28"/>
          <w:szCs w:val="28"/>
        </w:rPr>
        <w:t xml:space="preserve"> заступника </w:t>
      </w:r>
      <w:proofErr w:type="spellStart"/>
      <w:r>
        <w:rPr>
          <w:sz w:val="28"/>
          <w:szCs w:val="28"/>
        </w:rPr>
        <w:t>голови</w:t>
      </w:r>
      <w:proofErr w:type="spellEnd"/>
      <w:r>
        <w:rPr>
          <w:sz w:val="28"/>
          <w:szCs w:val="28"/>
        </w:rPr>
        <w:t xml:space="preserve"> </w:t>
      </w:r>
      <w:proofErr w:type="spellStart"/>
      <w:r>
        <w:rPr>
          <w:sz w:val="28"/>
          <w:szCs w:val="28"/>
        </w:rPr>
        <w:t>райдержадміністрації</w:t>
      </w:r>
      <w:proofErr w:type="spellEnd"/>
      <w:r>
        <w:rPr>
          <w:sz w:val="28"/>
          <w:szCs w:val="28"/>
        </w:rPr>
        <w:t xml:space="preserve"> </w:t>
      </w:r>
      <w:r>
        <w:rPr>
          <w:sz w:val="28"/>
          <w:szCs w:val="28"/>
          <w:lang w:val="uk-UA"/>
        </w:rPr>
        <w:t>Сергія Шкоду</w:t>
      </w:r>
      <w:r>
        <w:rPr>
          <w:sz w:val="28"/>
          <w:szCs w:val="28"/>
        </w:rPr>
        <w:t>.</w:t>
      </w:r>
    </w:p>
    <w:p w14:paraId="38BA1E1B" w14:textId="77777777" w:rsidR="001171EE" w:rsidRDefault="001171EE">
      <w:pPr>
        <w:ind w:firstLine="709"/>
        <w:jc w:val="both"/>
        <w:rPr>
          <w:sz w:val="28"/>
          <w:szCs w:val="28"/>
        </w:rPr>
      </w:pPr>
    </w:p>
    <w:p w14:paraId="5721D097" w14:textId="77777777" w:rsidR="001171EE" w:rsidRDefault="001171EE">
      <w:pPr>
        <w:ind w:firstLine="709"/>
        <w:jc w:val="both"/>
        <w:rPr>
          <w:sz w:val="28"/>
          <w:szCs w:val="28"/>
        </w:rPr>
      </w:pPr>
    </w:p>
    <w:p w14:paraId="474C2871" w14:textId="77777777" w:rsidR="001171EE" w:rsidRDefault="001171EE">
      <w:pPr>
        <w:ind w:firstLine="709"/>
        <w:jc w:val="both"/>
        <w:rPr>
          <w:sz w:val="28"/>
          <w:szCs w:val="28"/>
        </w:rPr>
      </w:pPr>
    </w:p>
    <w:p w14:paraId="4FB84CFE" w14:textId="77777777" w:rsidR="001171EE" w:rsidRDefault="00000000">
      <w:pPr>
        <w:jc w:val="both"/>
        <w:rPr>
          <w:sz w:val="28"/>
          <w:szCs w:val="28"/>
        </w:rPr>
      </w:pPr>
      <w:r>
        <w:rPr>
          <w:sz w:val="28"/>
          <w:szCs w:val="28"/>
          <w:lang w:val="uk-UA"/>
        </w:rPr>
        <w:t>Начальник</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 xml:space="preserve">   </w:t>
      </w:r>
      <w:r>
        <w:rPr>
          <w:b/>
          <w:sz w:val="28"/>
          <w:szCs w:val="28"/>
          <w:lang w:val="uk-UA"/>
        </w:rPr>
        <w:t>Анатолій КОСТИК</w:t>
      </w:r>
    </w:p>
    <w:p w14:paraId="6C6E9339" w14:textId="77777777" w:rsidR="001171EE" w:rsidRDefault="001171EE">
      <w:pPr>
        <w:pStyle w:val="ac"/>
        <w:tabs>
          <w:tab w:val="left" w:pos="851"/>
        </w:tabs>
        <w:ind w:left="0" w:firstLine="709"/>
        <w:jc w:val="both"/>
        <w:rPr>
          <w:sz w:val="28"/>
          <w:szCs w:val="28"/>
          <w:lang w:val="uk-UA"/>
        </w:rPr>
      </w:pPr>
    </w:p>
    <w:p w14:paraId="6912E193" w14:textId="77777777" w:rsidR="001171EE" w:rsidRDefault="001171EE">
      <w:pPr>
        <w:jc w:val="both"/>
        <w:rPr>
          <w:sz w:val="28"/>
          <w:szCs w:val="28"/>
          <w:lang w:val="uk-UA"/>
        </w:rPr>
      </w:pPr>
    </w:p>
    <w:p w14:paraId="1464A596" w14:textId="77777777" w:rsidR="001171EE" w:rsidRDefault="001171EE">
      <w:pPr>
        <w:jc w:val="both"/>
        <w:rPr>
          <w:sz w:val="28"/>
          <w:szCs w:val="28"/>
          <w:lang w:val="uk-UA"/>
        </w:rPr>
      </w:pPr>
    </w:p>
    <w:p w14:paraId="74313585" w14:textId="77777777" w:rsidR="001171EE" w:rsidRDefault="00000000">
      <w:pPr>
        <w:spacing w:after="160" w:line="259" w:lineRule="auto"/>
        <w:rPr>
          <w:rFonts w:eastAsia="Times New Roman"/>
          <w:bCs/>
          <w:color w:val="000000" w:themeColor="text1"/>
          <w:sz w:val="28"/>
          <w:szCs w:val="28"/>
          <w:lang w:val="uk-UA" w:eastAsia="uk-UA"/>
        </w:rPr>
      </w:pPr>
      <w:r>
        <w:rPr>
          <w:rStyle w:val="ab"/>
          <w:b w:val="0"/>
          <w:color w:val="000000" w:themeColor="text1"/>
          <w:sz w:val="28"/>
          <w:szCs w:val="28"/>
          <w:lang w:val="uk-UA"/>
        </w:rPr>
        <w:t xml:space="preserve">Ірина </w:t>
      </w:r>
      <w:proofErr w:type="spellStart"/>
      <w:r>
        <w:rPr>
          <w:rStyle w:val="ab"/>
          <w:b w:val="0"/>
          <w:color w:val="000000" w:themeColor="text1"/>
          <w:sz w:val="28"/>
          <w:szCs w:val="28"/>
          <w:lang w:val="uk-UA"/>
        </w:rPr>
        <w:t>Скопнєва</w:t>
      </w:r>
      <w:proofErr w:type="spellEnd"/>
      <w:r>
        <w:rPr>
          <w:rStyle w:val="ab"/>
          <w:b w:val="0"/>
          <w:color w:val="000000" w:themeColor="text1"/>
          <w:sz w:val="28"/>
          <w:szCs w:val="28"/>
          <w:lang w:val="uk-UA"/>
        </w:rPr>
        <w:t xml:space="preserve"> 723 014</w:t>
      </w:r>
      <w:r>
        <w:rPr>
          <w:rStyle w:val="ab"/>
          <w:b w:val="0"/>
          <w:color w:val="000000" w:themeColor="text1"/>
          <w:sz w:val="28"/>
          <w:szCs w:val="28"/>
          <w:lang w:val="uk-UA"/>
        </w:rPr>
        <w:br w:type="page"/>
      </w:r>
    </w:p>
    <w:p w14:paraId="1EDF1AD7" w14:textId="77777777" w:rsidR="001171EE" w:rsidRDefault="001171EE">
      <w:pPr>
        <w:shd w:val="clear" w:color="auto" w:fill="FFFFFF" w:themeFill="background1"/>
        <w:ind w:left="555"/>
        <w:jc w:val="both"/>
        <w:rPr>
          <w:sz w:val="28"/>
          <w:szCs w:val="28"/>
          <w:lang w:val="uk-UA"/>
        </w:rPr>
      </w:pPr>
    </w:p>
    <w:p w14:paraId="701576C1" w14:textId="77777777" w:rsidR="001171EE" w:rsidRDefault="001171EE">
      <w:pPr>
        <w:shd w:val="clear" w:color="auto" w:fill="FFFFFF" w:themeFill="background1"/>
        <w:ind w:left="555"/>
        <w:jc w:val="both"/>
        <w:rPr>
          <w:sz w:val="28"/>
          <w:szCs w:val="28"/>
          <w:lang w:val="uk-UA"/>
        </w:rPr>
      </w:pPr>
    </w:p>
    <w:p w14:paraId="0279C35A" w14:textId="77777777" w:rsidR="001171EE" w:rsidRDefault="001171EE">
      <w:pPr>
        <w:jc w:val="both"/>
        <w:rPr>
          <w:sz w:val="28"/>
          <w:szCs w:val="28"/>
          <w:lang w:val="uk-UA"/>
        </w:rPr>
      </w:pPr>
    </w:p>
    <w:sectPr w:rsidR="001171EE">
      <w:headerReference w:type="default" r:id="rId9"/>
      <w:pgSz w:w="11906" w:h="16838"/>
      <w:pgMar w:top="567" w:right="567" w:bottom="851" w:left="1701" w:header="5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1ECF1" w14:textId="77777777" w:rsidR="00CC6E4A" w:rsidRDefault="00CC6E4A">
      <w:r>
        <w:separator/>
      </w:r>
    </w:p>
  </w:endnote>
  <w:endnote w:type="continuationSeparator" w:id="0">
    <w:p w14:paraId="742C9186" w14:textId="77777777" w:rsidR="00CC6E4A" w:rsidRDefault="00CC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7927D" w14:textId="77777777" w:rsidR="00CC6E4A" w:rsidRDefault="00CC6E4A">
      <w:r>
        <w:separator/>
      </w:r>
    </w:p>
  </w:footnote>
  <w:footnote w:type="continuationSeparator" w:id="0">
    <w:p w14:paraId="49241E79" w14:textId="77777777" w:rsidR="00CC6E4A" w:rsidRDefault="00CC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C5D1" w14:textId="77777777" w:rsidR="001171EE" w:rsidRDefault="001171EE">
    <w:pPr>
      <w:pStyle w:val="a7"/>
      <w:jc w:val="center"/>
      <w:rPr>
        <w:sz w:val="28"/>
        <w:szCs w:val="28"/>
        <w:lang w:val="uk-UA"/>
      </w:rPr>
    </w:pPr>
  </w:p>
  <w:p w14:paraId="3A72B007" w14:textId="77777777" w:rsidR="001171EE" w:rsidRDefault="001171EE">
    <w:pPr>
      <w:pStyle w:val="a7"/>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47D2"/>
    <w:multiLevelType w:val="multilevel"/>
    <w:tmpl w:val="1A2647D2"/>
    <w:lvl w:ilvl="0">
      <w:start w:val="3"/>
      <w:numFmt w:val="decimal"/>
      <w:lvlText w:val="%1."/>
      <w:lvlJc w:val="left"/>
      <w:pPr>
        <w:ind w:left="915" w:hanging="360"/>
      </w:pPr>
      <w:rPr>
        <w:rFonts w:hint="default"/>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num w:numId="1" w16cid:durableId="137253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72"/>
    <w:rsid w:val="00000996"/>
    <w:rsid w:val="00036657"/>
    <w:rsid w:val="00041979"/>
    <w:rsid w:val="000605D2"/>
    <w:rsid w:val="000772AC"/>
    <w:rsid w:val="00091FF2"/>
    <w:rsid w:val="000A1FE6"/>
    <w:rsid w:val="000B37CA"/>
    <w:rsid w:val="000D2E81"/>
    <w:rsid w:val="000E40E7"/>
    <w:rsid w:val="000E5F4E"/>
    <w:rsid w:val="001171EE"/>
    <w:rsid w:val="00123655"/>
    <w:rsid w:val="00125B7A"/>
    <w:rsid w:val="00142ACC"/>
    <w:rsid w:val="00145B3F"/>
    <w:rsid w:val="00151D56"/>
    <w:rsid w:val="001616AA"/>
    <w:rsid w:val="001813C3"/>
    <w:rsid w:val="00185684"/>
    <w:rsid w:val="00192770"/>
    <w:rsid w:val="001A195F"/>
    <w:rsid w:val="00206ED8"/>
    <w:rsid w:val="002123CC"/>
    <w:rsid w:val="0021245C"/>
    <w:rsid w:val="00213E6C"/>
    <w:rsid w:val="00216734"/>
    <w:rsid w:val="0023046D"/>
    <w:rsid w:val="00233B8C"/>
    <w:rsid w:val="002A1440"/>
    <w:rsid w:val="002A5D36"/>
    <w:rsid w:val="002C55FF"/>
    <w:rsid w:val="002C5D91"/>
    <w:rsid w:val="002E4048"/>
    <w:rsid w:val="002F3CB2"/>
    <w:rsid w:val="002F455A"/>
    <w:rsid w:val="00305E69"/>
    <w:rsid w:val="00315A4B"/>
    <w:rsid w:val="0033673D"/>
    <w:rsid w:val="00343962"/>
    <w:rsid w:val="00352E5A"/>
    <w:rsid w:val="00360236"/>
    <w:rsid w:val="003A60C5"/>
    <w:rsid w:val="003B16FE"/>
    <w:rsid w:val="003C1052"/>
    <w:rsid w:val="003C42FB"/>
    <w:rsid w:val="003E1F38"/>
    <w:rsid w:val="003F3E86"/>
    <w:rsid w:val="00417E0A"/>
    <w:rsid w:val="0043088E"/>
    <w:rsid w:val="004329B5"/>
    <w:rsid w:val="004451C1"/>
    <w:rsid w:val="00451895"/>
    <w:rsid w:val="00456041"/>
    <w:rsid w:val="004808B3"/>
    <w:rsid w:val="0049704A"/>
    <w:rsid w:val="004A54F5"/>
    <w:rsid w:val="004A5805"/>
    <w:rsid w:val="004C0EA6"/>
    <w:rsid w:val="004C42A5"/>
    <w:rsid w:val="004D0728"/>
    <w:rsid w:val="004E7371"/>
    <w:rsid w:val="004F3EC9"/>
    <w:rsid w:val="004F7011"/>
    <w:rsid w:val="00532A62"/>
    <w:rsid w:val="005514CE"/>
    <w:rsid w:val="00555297"/>
    <w:rsid w:val="00557BA5"/>
    <w:rsid w:val="0057134E"/>
    <w:rsid w:val="0058483A"/>
    <w:rsid w:val="00596E44"/>
    <w:rsid w:val="005B5FDB"/>
    <w:rsid w:val="005C4215"/>
    <w:rsid w:val="005C4645"/>
    <w:rsid w:val="005E373A"/>
    <w:rsid w:val="005E37EC"/>
    <w:rsid w:val="005E5B26"/>
    <w:rsid w:val="00602D9F"/>
    <w:rsid w:val="00604DEA"/>
    <w:rsid w:val="00617642"/>
    <w:rsid w:val="00693A46"/>
    <w:rsid w:val="006978ED"/>
    <w:rsid w:val="006A0D0D"/>
    <w:rsid w:val="006B6525"/>
    <w:rsid w:val="006E654D"/>
    <w:rsid w:val="006F645F"/>
    <w:rsid w:val="00723021"/>
    <w:rsid w:val="00723435"/>
    <w:rsid w:val="0077431A"/>
    <w:rsid w:val="007816E8"/>
    <w:rsid w:val="007A2067"/>
    <w:rsid w:val="007A5DDF"/>
    <w:rsid w:val="007A71CA"/>
    <w:rsid w:val="007C017D"/>
    <w:rsid w:val="007C7F1F"/>
    <w:rsid w:val="007D4A05"/>
    <w:rsid w:val="007D51E2"/>
    <w:rsid w:val="007D7306"/>
    <w:rsid w:val="007E0357"/>
    <w:rsid w:val="0082030C"/>
    <w:rsid w:val="008253C1"/>
    <w:rsid w:val="00833C72"/>
    <w:rsid w:val="008426A1"/>
    <w:rsid w:val="0085156A"/>
    <w:rsid w:val="00860674"/>
    <w:rsid w:val="00866297"/>
    <w:rsid w:val="0089013D"/>
    <w:rsid w:val="00893EB2"/>
    <w:rsid w:val="008A0E9B"/>
    <w:rsid w:val="008B642F"/>
    <w:rsid w:val="008C5241"/>
    <w:rsid w:val="008C7FC0"/>
    <w:rsid w:val="008E04A4"/>
    <w:rsid w:val="008E5134"/>
    <w:rsid w:val="00913B4D"/>
    <w:rsid w:val="009202A8"/>
    <w:rsid w:val="009211FF"/>
    <w:rsid w:val="00942E4F"/>
    <w:rsid w:val="009453FE"/>
    <w:rsid w:val="009655E7"/>
    <w:rsid w:val="00974FA8"/>
    <w:rsid w:val="009762CF"/>
    <w:rsid w:val="00984681"/>
    <w:rsid w:val="0099435F"/>
    <w:rsid w:val="009A00AB"/>
    <w:rsid w:val="009A2B22"/>
    <w:rsid w:val="009A378C"/>
    <w:rsid w:val="009A764E"/>
    <w:rsid w:val="009B2A92"/>
    <w:rsid w:val="009F7457"/>
    <w:rsid w:val="00A32C16"/>
    <w:rsid w:val="00A57BB9"/>
    <w:rsid w:val="00A61E69"/>
    <w:rsid w:val="00A71FDF"/>
    <w:rsid w:val="00A80D5C"/>
    <w:rsid w:val="00A811D2"/>
    <w:rsid w:val="00A93419"/>
    <w:rsid w:val="00A94B72"/>
    <w:rsid w:val="00AA4FFD"/>
    <w:rsid w:val="00AB19A9"/>
    <w:rsid w:val="00AC1A0A"/>
    <w:rsid w:val="00AC5A33"/>
    <w:rsid w:val="00B12164"/>
    <w:rsid w:val="00B157C3"/>
    <w:rsid w:val="00B30BB1"/>
    <w:rsid w:val="00B37F85"/>
    <w:rsid w:val="00B47211"/>
    <w:rsid w:val="00B836CC"/>
    <w:rsid w:val="00B87AC8"/>
    <w:rsid w:val="00B93542"/>
    <w:rsid w:val="00BB4EAD"/>
    <w:rsid w:val="00BC0B83"/>
    <w:rsid w:val="00BD4BF8"/>
    <w:rsid w:val="00BF4894"/>
    <w:rsid w:val="00BF79FA"/>
    <w:rsid w:val="00C14981"/>
    <w:rsid w:val="00C20F46"/>
    <w:rsid w:val="00C3155B"/>
    <w:rsid w:val="00C341BE"/>
    <w:rsid w:val="00C60DB2"/>
    <w:rsid w:val="00C64A8F"/>
    <w:rsid w:val="00C65F88"/>
    <w:rsid w:val="00C671C7"/>
    <w:rsid w:val="00C70BCD"/>
    <w:rsid w:val="00CB1E51"/>
    <w:rsid w:val="00CC6E4A"/>
    <w:rsid w:val="00CE004E"/>
    <w:rsid w:val="00CE1D7A"/>
    <w:rsid w:val="00CE3878"/>
    <w:rsid w:val="00D0386E"/>
    <w:rsid w:val="00D03AAA"/>
    <w:rsid w:val="00D209E9"/>
    <w:rsid w:val="00D54C90"/>
    <w:rsid w:val="00D56B02"/>
    <w:rsid w:val="00D614B6"/>
    <w:rsid w:val="00D759AD"/>
    <w:rsid w:val="00D829FF"/>
    <w:rsid w:val="00D92C3E"/>
    <w:rsid w:val="00D95550"/>
    <w:rsid w:val="00DA03F6"/>
    <w:rsid w:val="00DB664D"/>
    <w:rsid w:val="00DC0B67"/>
    <w:rsid w:val="00DC66A8"/>
    <w:rsid w:val="00DE18E9"/>
    <w:rsid w:val="00DE2C82"/>
    <w:rsid w:val="00DE69C9"/>
    <w:rsid w:val="00DF0AB3"/>
    <w:rsid w:val="00E10D38"/>
    <w:rsid w:val="00E2377B"/>
    <w:rsid w:val="00E26A2C"/>
    <w:rsid w:val="00E40888"/>
    <w:rsid w:val="00E463B3"/>
    <w:rsid w:val="00E70074"/>
    <w:rsid w:val="00E7294C"/>
    <w:rsid w:val="00E80461"/>
    <w:rsid w:val="00E82C6A"/>
    <w:rsid w:val="00E86448"/>
    <w:rsid w:val="00E960EA"/>
    <w:rsid w:val="00E96D7A"/>
    <w:rsid w:val="00EA0DA0"/>
    <w:rsid w:val="00EA7D3E"/>
    <w:rsid w:val="00EB503A"/>
    <w:rsid w:val="00EC4151"/>
    <w:rsid w:val="00ED7323"/>
    <w:rsid w:val="00EE37A8"/>
    <w:rsid w:val="00EF758A"/>
    <w:rsid w:val="00F00A7F"/>
    <w:rsid w:val="00F21BFD"/>
    <w:rsid w:val="00F274B2"/>
    <w:rsid w:val="00F51126"/>
    <w:rsid w:val="00F526F0"/>
    <w:rsid w:val="00F8180D"/>
    <w:rsid w:val="00F84EDD"/>
    <w:rsid w:val="00FA3D3F"/>
    <w:rsid w:val="00FA3F4D"/>
    <w:rsid w:val="00FA6BCC"/>
    <w:rsid w:val="00FC1240"/>
    <w:rsid w:val="00FC44DA"/>
    <w:rsid w:val="00FE3630"/>
    <w:rsid w:val="00FE6C64"/>
    <w:rsid w:val="2B285A3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41FB"/>
  <w15:docId w15:val="{CDDE1F5E-79FE-47FF-BEE0-B02C9A0A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Batang" w:hAnsi="Times New Roman" w:cs="Times New Roman"/>
      <w:lang w:val="ru-RU" w:eastAsia="ru-RU"/>
    </w:rPr>
  </w:style>
  <w:style w:type="paragraph" w:styleId="1">
    <w:name w:val="heading 1"/>
    <w:basedOn w:val="a"/>
    <w:next w:val="a"/>
    <w:link w:val="10"/>
    <w:qFormat/>
    <w:pPr>
      <w:keepNext/>
      <w:snapToGrid w:val="0"/>
      <w:jc w:val="center"/>
      <w:outlineLvl w:val="0"/>
    </w:pPr>
    <w:rPr>
      <w:rFonts w:eastAsia="Times New Roman"/>
      <w:b/>
      <w:bCs/>
      <w:spacing w:val="8"/>
      <w:sz w:val="24"/>
      <w:lang w:val="uk-UA"/>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3">
    <w:name w:val="Body Text 3"/>
    <w:basedOn w:val="a"/>
    <w:link w:val="30"/>
    <w:unhideWhenUsed/>
    <w:qFormat/>
    <w:pPr>
      <w:jc w:val="both"/>
    </w:pPr>
    <w:rPr>
      <w:sz w:val="22"/>
    </w:rPr>
  </w:style>
  <w:style w:type="paragraph" w:styleId="a5">
    <w:name w:val="footer"/>
    <w:basedOn w:val="a"/>
    <w:link w:val="a6"/>
    <w:uiPriority w:val="99"/>
    <w:unhideWhenUsed/>
    <w:pPr>
      <w:tabs>
        <w:tab w:val="center" w:pos="4819"/>
        <w:tab w:val="right" w:pos="9639"/>
      </w:tabs>
    </w:pPr>
  </w:style>
  <w:style w:type="paragraph" w:styleId="a7">
    <w:name w:val="header"/>
    <w:basedOn w:val="a"/>
    <w:link w:val="a8"/>
    <w:uiPriority w:val="99"/>
    <w:unhideWhenUsed/>
    <w:pPr>
      <w:tabs>
        <w:tab w:val="center" w:pos="4819"/>
        <w:tab w:val="right" w:pos="9639"/>
      </w:tabs>
    </w:pPr>
  </w:style>
  <w:style w:type="character" w:styleId="a9">
    <w:name w:val="Hyperlink"/>
    <w:basedOn w:val="a0"/>
    <w:uiPriority w:val="99"/>
    <w:semiHidden/>
    <w:unhideWhenUsed/>
    <w:qFormat/>
    <w:rPr>
      <w:color w:val="0000FF"/>
      <w:u w:val="single"/>
    </w:rPr>
  </w:style>
  <w:style w:type="paragraph" w:styleId="aa">
    <w:name w:val="Normal (Web)"/>
    <w:basedOn w:val="a"/>
    <w:uiPriority w:val="99"/>
    <w:unhideWhenUsed/>
    <w:qFormat/>
    <w:pPr>
      <w:spacing w:before="100" w:beforeAutospacing="1" w:after="100" w:afterAutospacing="1"/>
    </w:pPr>
    <w:rPr>
      <w:rFonts w:eastAsia="Times New Roman"/>
      <w:sz w:val="24"/>
      <w:szCs w:val="24"/>
      <w:lang w:val="uk-UA" w:eastAsia="uk-UA"/>
    </w:rPr>
  </w:style>
  <w:style w:type="character" w:styleId="ab">
    <w:name w:val="Strong"/>
    <w:basedOn w:val="a0"/>
    <w:uiPriority w:val="22"/>
    <w:qFormat/>
    <w:rPr>
      <w:b/>
      <w:bCs/>
    </w:rPr>
  </w:style>
  <w:style w:type="character" w:customStyle="1" w:styleId="30">
    <w:name w:val="Основний текст 3 Знак"/>
    <w:basedOn w:val="a0"/>
    <w:link w:val="3"/>
    <w:rPr>
      <w:rFonts w:ascii="Times New Roman" w:eastAsia="Batang" w:hAnsi="Times New Roman" w:cs="Times New Roman"/>
      <w:szCs w:val="20"/>
      <w:lang w:val="ru-RU" w:eastAsia="ru-RU"/>
    </w:rPr>
  </w:style>
  <w:style w:type="paragraph" w:styleId="ac">
    <w:name w:val="List Paragraph"/>
    <w:basedOn w:val="a"/>
    <w:uiPriority w:val="34"/>
    <w:qFormat/>
    <w:pPr>
      <w:ind w:left="720"/>
      <w:contextualSpacing/>
    </w:pPr>
  </w:style>
  <w:style w:type="character" w:customStyle="1" w:styleId="10">
    <w:name w:val="Заголовок 1 Знак"/>
    <w:basedOn w:val="a0"/>
    <w:link w:val="1"/>
    <w:rPr>
      <w:rFonts w:ascii="Times New Roman" w:eastAsia="Times New Roman" w:hAnsi="Times New Roman" w:cs="Times New Roman"/>
      <w:b/>
      <w:bCs/>
      <w:spacing w:val="8"/>
      <w:sz w:val="24"/>
      <w:szCs w:val="20"/>
      <w:lang w:eastAsia="ru-RU"/>
    </w:rPr>
  </w:style>
  <w:style w:type="character" w:customStyle="1" w:styleId="a4">
    <w:name w:val="Текст у виносці Знак"/>
    <w:basedOn w:val="a0"/>
    <w:link w:val="a3"/>
    <w:uiPriority w:val="99"/>
    <w:semiHidden/>
    <w:rPr>
      <w:rFonts w:ascii="Segoe UI" w:eastAsia="Batang" w:hAnsi="Segoe UI" w:cs="Segoe UI"/>
      <w:sz w:val="18"/>
      <w:szCs w:val="18"/>
      <w:lang w:val="ru-RU" w:eastAsia="ru-RU"/>
    </w:rPr>
  </w:style>
  <w:style w:type="character" w:customStyle="1" w:styleId="a8">
    <w:name w:val="Верхній колонтитул Знак"/>
    <w:basedOn w:val="a0"/>
    <w:link w:val="a7"/>
    <w:uiPriority w:val="99"/>
    <w:rPr>
      <w:rFonts w:ascii="Times New Roman" w:eastAsia="Batang" w:hAnsi="Times New Roman" w:cs="Times New Roman"/>
      <w:sz w:val="20"/>
      <w:szCs w:val="20"/>
      <w:lang w:val="ru-RU" w:eastAsia="ru-RU"/>
    </w:rPr>
  </w:style>
  <w:style w:type="character" w:customStyle="1" w:styleId="a6">
    <w:name w:val="Нижній колонтитул Знак"/>
    <w:basedOn w:val="a0"/>
    <w:link w:val="a5"/>
    <w:uiPriority w:val="99"/>
    <w:qFormat/>
    <w:rPr>
      <w:rFonts w:ascii="Times New Roman" w:eastAsia="Batang" w:hAnsi="Times New Roman" w:cs="Times New Roman"/>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75CD-A2B7-40DE-A473-3379E7AA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1685</Words>
  <Characters>961</Characters>
  <Application>Microsoft Office Word</Application>
  <DocSecurity>0</DocSecurity>
  <Lines>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Луцька РДА</dc:creator>
  <cp:lastModifiedBy>Симчук</cp:lastModifiedBy>
  <cp:revision>39</cp:revision>
  <cp:lastPrinted>2024-08-15T06:06:00Z</cp:lastPrinted>
  <dcterms:created xsi:type="dcterms:W3CDTF">2024-04-17T07:26:00Z</dcterms:created>
  <dcterms:modified xsi:type="dcterms:W3CDTF">2024-08-22T08:44:00Z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0900B57D69324F7F812854B208AFCA20_12</vt:lpwstr>
  </property>
</Properties>
</file>