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F0" w:rsidRDefault="005A03F0" w:rsidP="002E1F7A">
      <w:pPr>
        <w:tabs>
          <w:tab w:val="center" w:pos="4802"/>
        </w:tabs>
        <w:ind w:right="34"/>
        <w:rPr>
          <w:bCs/>
          <w:sz w:val="28"/>
          <w:szCs w:val="28"/>
        </w:rPr>
      </w:pPr>
      <w:bookmarkStart w:id="0" w:name="_GoBack"/>
      <w:bookmarkEnd w:id="0"/>
    </w:p>
    <w:p w:rsidR="00BF4860" w:rsidRDefault="005A03F0" w:rsidP="003D7C07">
      <w:pPr>
        <w:tabs>
          <w:tab w:val="center" w:pos="4802"/>
        </w:tabs>
        <w:rPr>
          <w:bCs/>
          <w:sz w:val="28"/>
          <w:szCs w:val="28"/>
        </w:rPr>
      </w:pPr>
      <w:r>
        <w:rPr>
          <w:bCs/>
          <w:sz w:val="28"/>
          <w:szCs w:val="28"/>
        </w:rPr>
        <w:tab/>
        <w:t xml:space="preserve">ЗМІНИ ДО ПОРЯДКУ НАДАННЯ СУБСИДІЙ </w:t>
      </w:r>
    </w:p>
    <w:p w:rsidR="00BF4860" w:rsidRDefault="00BF4860" w:rsidP="003D7C07">
      <w:pPr>
        <w:tabs>
          <w:tab w:val="center" w:pos="4802"/>
        </w:tabs>
        <w:rPr>
          <w:bCs/>
          <w:sz w:val="28"/>
          <w:szCs w:val="28"/>
        </w:rPr>
      </w:pPr>
      <w:r>
        <w:rPr>
          <w:bCs/>
          <w:sz w:val="28"/>
          <w:szCs w:val="28"/>
        </w:rPr>
        <w:tab/>
      </w:r>
    </w:p>
    <w:p w:rsidR="002E1F7A" w:rsidRPr="00C24865" w:rsidRDefault="002E1F7A" w:rsidP="003D7C07"/>
    <w:p w:rsidR="00C24865" w:rsidRDefault="002E1F7A" w:rsidP="003D7C07">
      <w:pPr>
        <w:tabs>
          <w:tab w:val="center" w:pos="4802"/>
        </w:tabs>
        <w:jc w:val="both"/>
        <w:rPr>
          <w:bCs/>
          <w:sz w:val="28"/>
          <w:szCs w:val="28"/>
        </w:rPr>
      </w:pPr>
      <w:r>
        <w:rPr>
          <w:sz w:val="28"/>
          <w:szCs w:val="28"/>
        </w:rPr>
        <w:t xml:space="preserve">         </w:t>
      </w:r>
      <w:r w:rsidR="00BF4860">
        <w:rPr>
          <w:sz w:val="28"/>
          <w:szCs w:val="28"/>
        </w:rPr>
        <w:t xml:space="preserve">Відповідно до постанови Кабінету Міністрів України </w:t>
      </w:r>
      <w:r w:rsidR="00675A19">
        <w:rPr>
          <w:sz w:val="28"/>
          <w:szCs w:val="28"/>
        </w:rPr>
        <w:t xml:space="preserve">від 27 квітня 2018 року № 329 «Про внесення змін </w:t>
      </w:r>
      <w:r>
        <w:rPr>
          <w:sz w:val="28"/>
          <w:szCs w:val="28"/>
        </w:rPr>
        <w:t xml:space="preserve"> </w:t>
      </w:r>
      <w:r w:rsidR="00675A19">
        <w:rPr>
          <w:bCs/>
          <w:sz w:val="28"/>
          <w:szCs w:val="28"/>
        </w:rPr>
        <w:t xml:space="preserve">до деяких постанов Кабінету Міністрів України та визначення такою, що втратила чинність, постанова Кабінету Міністрів України від 28.12.2016 року №1022», затверджено нову редакцію Положення про порядок призначення житлових субсидій </w:t>
      </w:r>
      <w:r w:rsidR="00C24865">
        <w:rPr>
          <w:bCs/>
          <w:sz w:val="28"/>
          <w:szCs w:val="28"/>
        </w:rPr>
        <w:t>(далі Положення).</w:t>
      </w:r>
    </w:p>
    <w:p w:rsidR="003D7C07" w:rsidRDefault="003D7C07" w:rsidP="003D7C07">
      <w:pPr>
        <w:tabs>
          <w:tab w:val="center" w:pos="4802"/>
        </w:tabs>
        <w:jc w:val="both"/>
        <w:rPr>
          <w:bCs/>
          <w:sz w:val="28"/>
          <w:szCs w:val="28"/>
        </w:rPr>
      </w:pPr>
    </w:p>
    <w:p w:rsidR="001F3FD5" w:rsidRDefault="003D7C07" w:rsidP="001F3FD5">
      <w:pPr>
        <w:tabs>
          <w:tab w:val="center" w:pos="4802"/>
        </w:tabs>
        <w:jc w:val="center"/>
        <w:rPr>
          <w:bCs/>
          <w:i/>
          <w:sz w:val="28"/>
          <w:szCs w:val="28"/>
        </w:rPr>
      </w:pPr>
      <w:r w:rsidRPr="003D7C07">
        <w:rPr>
          <w:bCs/>
          <w:i/>
          <w:sz w:val="28"/>
          <w:szCs w:val="28"/>
        </w:rPr>
        <w:t>Стосовно подання нових заяви та декларації</w:t>
      </w:r>
    </w:p>
    <w:p w:rsidR="00675A19" w:rsidRPr="001F3FD5" w:rsidRDefault="001F3FD5" w:rsidP="001F3FD5">
      <w:pPr>
        <w:tabs>
          <w:tab w:val="left" w:pos="0"/>
          <w:tab w:val="center" w:pos="4802"/>
        </w:tabs>
        <w:jc w:val="both"/>
        <w:rPr>
          <w:bCs/>
          <w:i/>
          <w:sz w:val="28"/>
          <w:szCs w:val="28"/>
        </w:rPr>
      </w:pPr>
      <w:r>
        <w:rPr>
          <w:bCs/>
          <w:sz w:val="28"/>
          <w:szCs w:val="28"/>
        </w:rPr>
        <w:tab/>
        <w:t xml:space="preserve">        </w:t>
      </w:r>
      <w:r w:rsidR="00C24865">
        <w:rPr>
          <w:bCs/>
          <w:sz w:val="28"/>
          <w:szCs w:val="28"/>
        </w:rPr>
        <w:t>П</w:t>
      </w:r>
      <w:r w:rsidR="00675A19">
        <w:rPr>
          <w:bCs/>
          <w:sz w:val="28"/>
          <w:szCs w:val="28"/>
        </w:rPr>
        <w:t xml:space="preserve">ередбачено призначення субсидії </w:t>
      </w:r>
      <w:r w:rsidR="00F70740">
        <w:rPr>
          <w:bCs/>
          <w:sz w:val="28"/>
          <w:szCs w:val="28"/>
        </w:rPr>
        <w:t xml:space="preserve"> </w:t>
      </w:r>
      <w:r w:rsidR="00675A19">
        <w:rPr>
          <w:bCs/>
          <w:sz w:val="28"/>
          <w:szCs w:val="28"/>
        </w:rPr>
        <w:t>на наступний період лише</w:t>
      </w:r>
      <w:r w:rsidR="00F70740">
        <w:rPr>
          <w:bCs/>
          <w:sz w:val="28"/>
          <w:szCs w:val="28"/>
        </w:rPr>
        <w:t xml:space="preserve"> на підставі нових заяви і декларації визначеним категоріям осіб:</w:t>
      </w:r>
    </w:p>
    <w:p w:rsidR="00F70740" w:rsidRPr="00835671" w:rsidRDefault="001F3FD5" w:rsidP="001F3FD5">
      <w:pPr>
        <w:pStyle w:val="a6"/>
        <w:tabs>
          <w:tab w:val="left" w:pos="993"/>
        </w:tabs>
        <w:spacing w:before="0"/>
        <w:jc w:val="both"/>
        <w:rPr>
          <w:b/>
          <w:bCs/>
          <w:sz w:val="28"/>
          <w:szCs w:val="28"/>
        </w:rPr>
      </w:pPr>
      <w:r w:rsidRPr="00F12638">
        <w:rPr>
          <w:rFonts w:ascii="Times New Roman" w:hAnsi="Times New Roman"/>
          <w:sz w:val="28"/>
          <w:szCs w:val="28"/>
        </w:rPr>
        <w:t>у складі домогосподарства або у складі сім’ї члена домогосподарства є особи, що досягли 18-річного віку станом на початок періоду, за який враховуються доходи для призначення житлової субсидії  і в цьому періоді:</w:t>
      </w:r>
      <w:r>
        <w:rPr>
          <w:rFonts w:ascii="Times New Roman" w:hAnsi="Times New Roman"/>
          <w:sz w:val="28"/>
          <w:szCs w:val="28"/>
        </w:rPr>
        <w:t xml:space="preserve"> </w:t>
      </w:r>
      <w:r w:rsidRPr="00F12638">
        <w:rPr>
          <w:rFonts w:ascii="Times New Roman" w:hAnsi="Times New Roman"/>
          <w:sz w:val="28"/>
          <w:szCs w:val="28"/>
        </w:rPr>
        <w:t>за інформацією ДФС, Пенсійного фонду України, у них взагалі відсутні доходи, які враховуються під час призначення житлової субсидії; або</w:t>
      </w:r>
      <w:r>
        <w:rPr>
          <w:rFonts w:ascii="Times New Roman" w:hAnsi="Times New Roman"/>
          <w:sz w:val="28"/>
          <w:szCs w:val="28"/>
        </w:rPr>
        <w:t xml:space="preserve"> </w:t>
      </w:r>
      <w:r w:rsidRPr="00F12638">
        <w:rPr>
          <w:rFonts w:ascii="Times New Roman" w:hAnsi="Times New Roman"/>
          <w:sz w:val="28"/>
          <w:szCs w:val="28"/>
        </w:rPr>
        <w:t>вони отримували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 та/або</w:t>
      </w:r>
      <w:r>
        <w:rPr>
          <w:rFonts w:ascii="Times New Roman" w:hAnsi="Times New Roman"/>
          <w:sz w:val="28"/>
          <w:szCs w:val="28"/>
        </w:rPr>
        <w:t xml:space="preserve"> </w:t>
      </w:r>
      <w:r w:rsidRPr="00F12638">
        <w:rPr>
          <w:rFonts w:ascii="Times New Roman" w:hAnsi="Times New Roman"/>
          <w:sz w:val="28"/>
          <w:szCs w:val="28"/>
        </w:rPr>
        <w:t>вони не сплатили єдиного внеску на загальнообов’язкове державне соціальне страхування у розмірі, не меншому ніж мінімальний, сумарно протягом трьох місяців у періоді, за який враховуються доходи дл</w:t>
      </w:r>
      <w:r>
        <w:rPr>
          <w:rFonts w:ascii="Times New Roman" w:hAnsi="Times New Roman"/>
          <w:sz w:val="28"/>
          <w:szCs w:val="28"/>
        </w:rPr>
        <w:t>я призначення житлової субсидії;</w:t>
      </w:r>
    </w:p>
    <w:p w:rsidR="00F70740" w:rsidRPr="00C129F4" w:rsidRDefault="00C129F4" w:rsidP="003D7C07">
      <w:pPr>
        <w:tabs>
          <w:tab w:val="center" w:pos="4802"/>
        </w:tabs>
        <w:jc w:val="both"/>
        <w:rPr>
          <w:bCs/>
          <w:sz w:val="28"/>
          <w:szCs w:val="28"/>
        </w:rPr>
      </w:pPr>
      <w:r>
        <w:rPr>
          <w:bCs/>
          <w:sz w:val="28"/>
          <w:szCs w:val="28"/>
        </w:rPr>
        <w:t xml:space="preserve">        в</w:t>
      </w:r>
      <w:r w:rsidR="00F70740" w:rsidRPr="00C129F4">
        <w:rPr>
          <w:bCs/>
          <w:sz w:val="28"/>
          <w:szCs w:val="28"/>
        </w:rPr>
        <w:t>нутрішньо переміщенні особи;</w:t>
      </w:r>
    </w:p>
    <w:p w:rsidR="00F70740" w:rsidRPr="00C129F4" w:rsidRDefault="00C129F4" w:rsidP="003D7C07">
      <w:pPr>
        <w:tabs>
          <w:tab w:val="center" w:pos="4802"/>
        </w:tabs>
        <w:jc w:val="both"/>
        <w:rPr>
          <w:bCs/>
          <w:sz w:val="28"/>
          <w:szCs w:val="28"/>
        </w:rPr>
      </w:pPr>
      <w:r>
        <w:rPr>
          <w:bCs/>
          <w:sz w:val="28"/>
          <w:szCs w:val="28"/>
        </w:rPr>
        <w:t xml:space="preserve">        о</w:t>
      </w:r>
      <w:r w:rsidR="00F70740" w:rsidRPr="00C129F4">
        <w:rPr>
          <w:bCs/>
          <w:sz w:val="28"/>
          <w:szCs w:val="28"/>
        </w:rPr>
        <w:t>соби, члени сім’ї яких не зареєстровані за адресою домогосподарства;</w:t>
      </w:r>
    </w:p>
    <w:p w:rsidR="00F70740" w:rsidRPr="00C129F4" w:rsidRDefault="00C129F4" w:rsidP="003D7C07">
      <w:pPr>
        <w:tabs>
          <w:tab w:val="center" w:pos="4802"/>
        </w:tabs>
        <w:jc w:val="both"/>
        <w:rPr>
          <w:bCs/>
          <w:sz w:val="28"/>
          <w:szCs w:val="28"/>
        </w:rPr>
      </w:pPr>
      <w:r>
        <w:rPr>
          <w:bCs/>
          <w:sz w:val="28"/>
          <w:szCs w:val="28"/>
        </w:rPr>
        <w:t xml:space="preserve">        о</w:t>
      </w:r>
      <w:r w:rsidR="00F70740" w:rsidRPr="00C129F4">
        <w:rPr>
          <w:bCs/>
          <w:sz w:val="28"/>
          <w:szCs w:val="28"/>
        </w:rPr>
        <w:t>соби, які є орендарями житлових приміщень (будинків);</w:t>
      </w:r>
    </w:p>
    <w:p w:rsidR="00F70740" w:rsidRDefault="00C129F4" w:rsidP="003D7C07">
      <w:pPr>
        <w:tabs>
          <w:tab w:val="center" w:pos="4802"/>
        </w:tabs>
        <w:jc w:val="both"/>
        <w:rPr>
          <w:bCs/>
          <w:sz w:val="28"/>
          <w:szCs w:val="28"/>
        </w:rPr>
      </w:pPr>
      <w:r>
        <w:rPr>
          <w:bCs/>
          <w:sz w:val="28"/>
          <w:szCs w:val="28"/>
        </w:rPr>
        <w:t xml:space="preserve">        о</w:t>
      </w:r>
      <w:r w:rsidR="00F70740" w:rsidRPr="00C129F4">
        <w:rPr>
          <w:bCs/>
          <w:sz w:val="28"/>
          <w:szCs w:val="28"/>
        </w:rPr>
        <w:t xml:space="preserve">соби, які зареєстровані в житловому приміщенні (будинку), але фактично в ньому не проживають. </w:t>
      </w:r>
    </w:p>
    <w:p w:rsidR="00C129F4" w:rsidRDefault="003D7C07" w:rsidP="003D7C07">
      <w:pPr>
        <w:tabs>
          <w:tab w:val="center" w:pos="4802"/>
        </w:tabs>
        <w:jc w:val="both"/>
        <w:rPr>
          <w:bCs/>
          <w:sz w:val="28"/>
          <w:szCs w:val="28"/>
        </w:rPr>
      </w:pPr>
      <w:r>
        <w:rPr>
          <w:bCs/>
          <w:sz w:val="28"/>
          <w:szCs w:val="28"/>
        </w:rPr>
        <w:t xml:space="preserve">        Пунктом</w:t>
      </w:r>
      <w:r w:rsidR="00C129F4">
        <w:rPr>
          <w:bCs/>
          <w:sz w:val="28"/>
          <w:szCs w:val="28"/>
        </w:rPr>
        <w:t xml:space="preserve"> 6 Положення визначено випадки, коли субсидія не призначається (у тому числі на наступний період):</w:t>
      </w:r>
    </w:p>
    <w:p w:rsidR="00C129F4" w:rsidRDefault="00C129F4" w:rsidP="003D7C07">
      <w:pPr>
        <w:tabs>
          <w:tab w:val="center" w:pos="4802"/>
        </w:tabs>
        <w:jc w:val="both"/>
        <w:rPr>
          <w:bCs/>
          <w:sz w:val="28"/>
          <w:szCs w:val="28"/>
        </w:rPr>
      </w:pPr>
      <w:r>
        <w:rPr>
          <w:bCs/>
          <w:sz w:val="28"/>
          <w:szCs w:val="28"/>
        </w:rPr>
        <w:t xml:space="preserve">        перевищення встановленої площі житлового приміщення;</w:t>
      </w:r>
    </w:p>
    <w:p w:rsidR="00C129F4" w:rsidRDefault="00C129F4" w:rsidP="003D7C07">
      <w:pPr>
        <w:tabs>
          <w:tab w:val="center" w:pos="4802"/>
        </w:tabs>
        <w:jc w:val="both"/>
        <w:rPr>
          <w:bCs/>
          <w:sz w:val="28"/>
          <w:szCs w:val="28"/>
        </w:rPr>
      </w:pPr>
      <w:r>
        <w:rPr>
          <w:bCs/>
          <w:sz w:val="28"/>
          <w:szCs w:val="28"/>
        </w:rPr>
        <w:t xml:space="preserve">        наявність транспортних засобів, з дати випуску яких минуло менше 5 років;</w:t>
      </w:r>
    </w:p>
    <w:p w:rsidR="00C129F4" w:rsidRDefault="00C129F4" w:rsidP="003D7C07">
      <w:pPr>
        <w:tabs>
          <w:tab w:val="center" w:pos="4802"/>
        </w:tabs>
        <w:jc w:val="both"/>
        <w:rPr>
          <w:bCs/>
          <w:sz w:val="28"/>
          <w:szCs w:val="28"/>
        </w:rPr>
      </w:pPr>
      <w:r>
        <w:rPr>
          <w:bCs/>
          <w:sz w:val="28"/>
          <w:szCs w:val="28"/>
        </w:rPr>
        <w:t xml:space="preserve">        несплата працездатними особами єдиного соціального внеску;</w:t>
      </w:r>
    </w:p>
    <w:p w:rsidR="00C129F4" w:rsidRDefault="00F91923" w:rsidP="003D7C07">
      <w:pPr>
        <w:tabs>
          <w:tab w:val="center" w:pos="4802"/>
        </w:tabs>
        <w:jc w:val="both"/>
        <w:rPr>
          <w:bCs/>
          <w:sz w:val="28"/>
          <w:szCs w:val="28"/>
        </w:rPr>
      </w:pPr>
      <w:r>
        <w:rPr>
          <w:bCs/>
          <w:sz w:val="28"/>
          <w:szCs w:val="28"/>
        </w:rPr>
        <w:tab/>
        <w:t xml:space="preserve">        з</w:t>
      </w:r>
      <w:r w:rsidR="00C129F4">
        <w:rPr>
          <w:bCs/>
          <w:sz w:val="28"/>
          <w:szCs w:val="28"/>
        </w:rPr>
        <w:t>дійснення покупки на суму більше 50 тис. грн. (у тому числі набуття права власності);</w:t>
      </w:r>
    </w:p>
    <w:p w:rsidR="00F91923" w:rsidRDefault="00F91923" w:rsidP="003D7C07">
      <w:pPr>
        <w:tabs>
          <w:tab w:val="center" w:pos="4802"/>
        </w:tabs>
        <w:jc w:val="both"/>
        <w:rPr>
          <w:bCs/>
          <w:sz w:val="28"/>
          <w:szCs w:val="28"/>
        </w:rPr>
      </w:pPr>
      <w:r>
        <w:rPr>
          <w:bCs/>
          <w:sz w:val="28"/>
          <w:szCs w:val="28"/>
        </w:rPr>
        <w:t xml:space="preserve">        н</w:t>
      </w:r>
      <w:r w:rsidR="00C129F4">
        <w:rPr>
          <w:bCs/>
          <w:sz w:val="28"/>
          <w:szCs w:val="28"/>
        </w:rPr>
        <w:t>аявність заборгованості з оплати житлово-комунальних послуг.</w:t>
      </w:r>
    </w:p>
    <w:p w:rsidR="0084149F" w:rsidRPr="003D7C07" w:rsidRDefault="00F91923" w:rsidP="003D7C07">
      <w:pPr>
        <w:tabs>
          <w:tab w:val="left" w:pos="851"/>
          <w:tab w:val="center" w:pos="4802"/>
        </w:tabs>
        <w:jc w:val="both"/>
        <w:rPr>
          <w:bCs/>
          <w:sz w:val="28"/>
          <w:szCs w:val="28"/>
        </w:rPr>
      </w:pPr>
      <w:r>
        <w:rPr>
          <w:bCs/>
          <w:sz w:val="28"/>
          <w:szCs w:val="28"/>
        </w:rPr>
        <w:t xml:space="preserve">    </w:t>
      </w:r>
      <w:r w:rsidR="003D7C07">
        <w:rPr>
          <w:bCs/>
          <w:sz w:val="28"/>
          <w:szCs w:val="28"/>
        </w:rPr>
        <w:t xml:space="preserve">    З</w:t>
      </w:r>
      <w:r w:rsidR="00DE596A">
        <w:rPr>
          <w:bCs/>
          <w:sz w:val="28"/>
          <w:szCs w:val="28"/>
        </w:rPr>
        <w:t xml:space="preserve"> 1 травня 2018 року </w:t>
      </w:r>
      <w:r w:rsidR="003D7C07" w:rsidRPr="003D7C07">
        <w:rPr>
          <w:bCs/>
          <w:sz w:val="28"/>
          <w:szCs w:val="28"/>
        </w:rPr>
        <w:t>необхідність</w:t>
      </w:r>
      <w:r w:rsidR="00DE596A" w:rsidRPr="003D7C07">
        <w:rPr>
          <w:bCs/>
          <w:sz w:val="28"/>
          <w:szCs w:val="28"/>
        </w:rPr>
        <w:t xml:space="preserve"> подання нової заяви та декларації</w:t>
      </w:r>
      <w:r w:rsidR="003D7C07" w:rsidRPr="003D7C07">
        <w:rPr>
          <w:bCs/>
          <w:sz w:val="28"/>
          <w:szCs w:val="28"/>
        </w:rPr>
        <w:t xml:space="preserve"> виникає в</w:t>
      </w:r>
      <w:r w:rsidR="0084149F" w:rsidRPr="003D7C07">
        <w:rPr>
          <w:bCs/>
          <w:sz w:val="28"/>
          <w:szCs w:val="28"/>
        </w:rPr>
        <w:t xml:space="preserve">: </w:t>
      </w:r>
    </w:p>
    <w:p w:rsidR="0084149F" w:rsidRDefault="0084149F" w:rsidP="003D7C07">
      <w:pPr>
        <w:tabs>
          <w:tab w:val="center" w:pos="4802"/>
        </w:tabs>
        <w:jc w:val="both"/>
        <w:rPr>
          <w:bCs/>
          <w:sz w:val="28"/>
          <w:szCs w:val="28"/>
        </w:rPr>
      </w:pPr>
      <w:r>
        <w:rPr>
          <w:bCs/>
          <w:sz w:val="28"/>
          <w:szCs w:val="28"/>
        </w:rPr>
        <w:t xml:space="preserve">        орендарів житлових приміщень (будинків) та домогосподарств;</w:t>
      </w:r>
    </w:p>
    <w:p w:rsidR="0084149F" w:rsidRDefault="0084149F" w:rsidP="003D7C07">
      <w:pPr>
        <w:tabs>
          <w:tab w:val="center" w:pos="4802"/>
        </w:tabs>
        <w:jc w:val="both"/>
        <w:rPr>
          <w:bCs/>
          <w:sz w:val="28"/>
          <w:szCs w:val="28"/>
        </w:rPr>
      </w:pPr>
      <w:r>
        <w:rPr>
          <w:bCs/>
          <w:sz w:val="28"/>
          <w:szCs w:val="28"/>
        </w:rPr>
        <w:t xml:space="preserve">        осіб яким у попередньому періоді призначено субсидію за рішенням комісії без урахування окремих осіб із числа зареєстрованих;</w:t>
      </w:r>
    </w:p>
    <w:p w:rsidR="007213EA" w:rsidRDefault="0084149F" w:rsidP="003D7C07">
      <w:pPr>
        <w:tabs>
          <w:tab w:val="center" w:pos="4802"/>
        </w:tabs>
        <w:jc w:val="both"/>
        <w:rPr>
          <w:bCs/>
          <w:sz w:val="28"/>
          <w:szCs w:val="28"/>
        </w:rPr>
      </w:pPr>
      <w:r>
        <w:rPr>
          <w:bCs/>
          <w:sz w:val="28"/>
          <w:szCs w:val="28"/>
        </w:rPr>
        <w:t xml:space="preserve">        отримувачів субсидії</w:t>
      </w:r>
      <w:r w:rsidR="007213EA">
        <w:rPr>
          <w:bCs/>
          <w:sz w:val="28"/>
          <w:szCs w:val="28"/>
        </w:rPr>
        <w:t>, члени сім’ї яких зареєстровані за іншим місцем проживання.</w:t>
      </w:r>
    </w:p>
    <w:p w:rsidR="006951CB" w:rsidRDefault="007213EA" w:rsidP="003D7C07">
      <w:pPr>
        <w:tabs>
          <w:tab w:val="left" w:pos="709"/>
          <w:tab w:val="center" w:pos="4802"/>
        </w:tabs>
        <w:jc w:val="both"/>
        <w:rPr>
          <w:bCs/>
          <w:sz w:val="28"/>
          <w:szCs w:val="28"/>
        </w:rPr>
      </w:pPr>
      <w:r>
        <w:rPr>
          <w:bCs/>
          <w:sz w:val="28"/>
          <w:szCs w:val="28"/>
        </w:rPr>
        <w:t xml:space="preserve">       </w:t>
      </w:r>
      <w:r w:rsidR="003D7C07">
        <w:rPr>
          <w:bCs/>
          <w:sz w:val="28"/>
          <w:szCs w:val="28"/>
        </w:rPr>
        <w:t xml:space="preserve"> В призначенні субсидії буде відмовлено </w:t>
      </w:r>
      <w:r>
        <w:rPr>
          <w:bCs/>
          <w:sz w:val="28"/>
          <w:szCs w:val="28"/>
        </w:rPr>
        <w:t xml:space="preserve"> громадян</w:t>
      </w:r>
      <w:r w:rsidR="003D7C07">
        <w:rPr>
          <w:bCs/>
          <w:sz w:val="28"/>
          <w:szCs w:val="28"/>
        </w:rPr>
        <w:t>ам</w:t>
      </w:r>
      <w:r>
        <w:rPr>
          <w:bCs/>
          <w:sz w:val="28"/>
          <w:szCs w:val="28"/>
        </w:rPr>
        <w:t xml:space="preserve">, у яких </w:t>
      </w:r>
      <w:r w:rsidRPr="006951CB">
        <w:rPr>
          <w:bCs/>
          <w:sz w:val="28"/>
          <w:szCs w:val="28"/>
          <w:u w:val="single"/>
        </w:rPr>
        <w:t>загальна площа житлового приміщення</w:t>
      </w:r>
      <w:r>
        <w:rPr>
          <w:bCs/>
          <w:sz w:val="28"/>
          <w:szCs w:val="28"/>
        </w:rPr>
        <w:t xml:space="preserve"> перевищує 120 кв. метрів для квартири і 200 кв. метрів для індивідуального будинку (крім дитячих будинків сімейного типу та прийомних сімей</w:t>
      </w:r>
      <w:r w:rsidR="006951CB">
        <w:rPr>
          <w:bCs/>
          <w:sz w:val="28"/>
          <w:szCs w:val="28"/>
        </w:rPr>
        <w:t>, а також сімей, в яких не менше року проживають троє і більше дітей, з урахуванням тих, над якими встановлено опіку чи піклування).</w:t>
      </w:r>
      <w:r w:rsidR="00C129F4">
        <w:rPr>
          <w:bCs/>
          <w:sz w:val="28"/>
          <w:szCs w:val="28"/>
        </w:rPr>
        <w:tab/>
      </w:r>
    </w:p>
    <w:p w:rsidR="008E7BDF" w:rsidRDefault="006951CB" w:rsidP="003D7C07">
      <w:pPr>
        <w:tabs>
          <w:tab w:val="center" w:pos="4802"/>
        </w:tabs>
        <w:jc w:val="both"/>
        <w:rPr>
          <w:bCs/>
          <w:sz w:val="28"/>
          <w:szCs w:val="28"/>
        </w:rPr>
      </w:pPr>
      <w:r>
        <w:rPr>
          <w:bCs/>
          <w:sz w:val="28"/>
          <w:szCs w:val="28"/>
        </w:rPr>
        <w:t xml:space="preserve">        </w:t>
      </w:r>
    </w:p>
    <w:p w:rsidR="008E7BDF" w:rsidRDefault="008E7BDF" w:rsidP="003D7C07">
      <w:pPr>
        <w:tabs>
          <w:tab w:val="center" w:pos="4802"/>
        </w:tabs>
        <w:jc w:val="both"/>
        <w:rPr>
          <w:bCs/>
          <w:sz w:val="28"/>
          <w:szCs w:val="28"/>
        </w:rPr>
      </w:pPr>
    </w:p>
    <w:p w:rsidR="006951CB" w:rsidRDefault="006951CB" w:rsidP="008E7BDF">
      <w:pPr>
        <w:tabs>
          <w:tab w:val="center" w:pos="4802"/>
        </w:tabs>
        <w:jc w:val="center"/>
        <w:rPr>
          <w:bCs/>
          <w:i/>
          <w:sz w:val="28"/>
          <w:szCs w:val="28"/>
        </w:rPr>
      </w:pPr>
      <w:r w:rsidRPr="006951CB">
        <w:rPr>
          <w:bCs/>
          <w:i/>
          <w:sz w:val="28"/>
          <w:szCs w:val="28"/>
        </w:rPr>
        <w:t>Стосовно терміну, на який призначається субсидія</w:t>
      </w:r>
    </w:p>
    <w:p w:rsidR="008E7BDF" w:rsidRDefault="008E7BDF" w:rsidP="003D7C07">
      <w:pPr>
        <w:tabs>
          <w:tab w:val="center" w:pos="4802"/>
        </w:tabs>
        <w:jc w:val="both"/>
        <w:rPr>
          <w:bCs/>
          <w:i/>
          <w:sz w:val="28"/>
          <w:szCs w:val="28"/>
        </w:rPr>
      </w:pPr>
    </w:p>
    <w:p w:rsidR="006951CB" w:rsidRDefault="0084647A" w:rsidP="003D7C07">
      <w:pPr>
        <w:tabs>
          <w:tab w:val="center" w:pos="4802"/>
        </w:tabs>
        <w:jc w:val="both"/>
        <w:rPr>
          <w:bCs/>
          <w:sz w:val="28"/>
          <w:szCs w:val="28"/>
        </w:rPr>
      </w:pPr>
      <w:r>
        <w:rPr>
          <w:bCs/>
          <w:sz w:val="28"/>
          <w:szCs w:val="28"/>
        </w:rPr>
        <w:tab/>
        <w:t xml:space="preserve">        </w:t>
      </w:r>
      <w:r w:rsidR="006951CB">
        <w:rPr>
          <w:bCs/>
          <w:sz w:val="28"/>
          <w:szCs w:val="28"/>
        </w:rPr>
        <w:t xml:space="preserve">Субсидія для відшкодування витрат на оплату житлово-комунальних послуг призначається з місяця звернення за її призначенням на неопалювальний сезон </w:t>
      </w:r>
      <w:r w:rsidR="00D003C6">
        <w:rPr>
          <w:bCs/>
          <w:sz w:val="28"/>
          <w:szCs w:val="28"/>
        </w:rPr>
        <w:t>–</w:t>
      </w:r>
      <w:r w:rsidR="006951CB">
        <w:rPr>
          <w:bCs/>
          <w:sz w:val="28"/>
          <w:szCs w:val="28"/>
        </w:rPr>
        <w:t xml:space="preserve"> </w:t>
      </w:r>
      <w:r w:rsidR="00D003C6">
        <w:rPr>
          <w:bCs/>
          <w:sz w:val="28"/>
          <w:szCs w:val="28"/>
        </w:rPr>
        <w:t>3 1 травня по 30</w:t>
      </w:r>
      <w:r w:rsidR="006951CB">
        <w:rPr>
          <w:bCs/>
          <w:sz w:val="28"/>
          <w:szCs w:val="28"/>
        </w:rPr>
        <w:t xml:space="preserve"> вересня або опалювальний </w:t>
      </w:r>
      <w:r w:rsidR="00D003C6">
        <w:rPr>
          <w:bCs/>
          <w:sz w:val="28"/>
          <w:szCs w:val="28"/>
        </w:rPr>
        <w:t>–</w:t>
      </w:r>
      <w:r>
        <w:rPr>
          <w:bCs/>
          <w:sz w:val="28"/>
          <w:szCs w:val="28"/>
        </w:rPr>
        <w:t xml:space="preserve"> </w:t>
      </w:r>
      <w:r w:rsidR="00D003C6">
        <w:rPr>
          <w:bCs/>
          <w:sz w:val="28"/>
          <w:szCs w:val="28"/>
        </w:rPr>
        <w:t>з 1 жовтня по 30</w:t>
      </w:r>
      <w:r w:rsidR="006951CB">
        <w:rPr>
          <w:bCs/>
          <w:sz w:val="28"/>
          <w:szCs w:val="28"/>
        </w:rPr>
        <w:t xml:space="preserve"> квітня</w:t>
      </w:r>
      <w:r w:rsidR="00D003C6">
        <w:rPr>
          <w:bCs/>
          <w:sz w:val="28"/>
          <w:szCs w:val="28"/>
        </w:rPr>
        <w:t>.</w:t>
      </w:r>
    </w:p>
    <w:p w:rsidR="00D003C6" w:rsidRDefault="0084647A" w:rsidP="003D7C07">
      <w:pPr>
        <w:tabs>
          <w:tab w:val="center" w:pos="4802"/>
        </w:tabs>
        <w:jc w:val="both"/>
        <w:rPr>
          <w:bCs/>
          <w:sz w:val="28"/>
          <w:szCs w:val="28"/>
        </w:rPr>
      </w:pPr>
      <w:r>
        <w:rPr>
          <w:bCs/>
          <w:sz w:val="28"/>
          <w:szCs w:val="28"/>
        </w:rPr>
        <w:t xml:space="preserve">        </w:t>
      </w:r>
      <w:r w:rsidR="00D003C6">
        <w:rPr>
          <w:bCs/>
          <w:sz w:val="28"/>
          <w:szCs w:val="28"/>
        </w:rPr>
        <w:t>Для домогосподарств, які використовують природний газ або електроенергію для індивідуального опалення, житлова субсидія на опалювальний сезон розраховується з 16 жовтня по 15 квітня включно.</w:t>
      </w:r>
    </w:p>
    <w:p w:rsidR="0084647A" w:rsidRDefault="00D003C6" w:rsidP="003D7C07">
      <w:pPr>
        <w:tabs>
          <w:tab w:val="center" w:pos="4802"/>
        </w:tabs>
        <w:jc w:val="both"/>
        <w:rPr>
          <w:bCs/>
          <w:sz w:val="28"/>
          <w:szCs w:val="28"/>
        </w:rPr>
      </w:pPr>
      <w:r>
        <w:rPr>
          <w:bCs/>
          <w:sz w:val="28"/>
          <w:szCs w:val="28"/>
        </w:rPr>
        <w:t xml:space="preserve">        </w:t>
      </w:r>
      <w:r w:rsidR="0084647A">
        <w:rPr>
          <w:bCs/>
          <w:sz w:val="28"/>
          <w:szCs w:val="28"/>
        </w:rPr>
        <w:t>Субсидія для відшкодування витрат на придбання твердого палива та скрапленого газу, як і раніше, призначається на календарний рік.</w:t>
      </w:r>
    </w:p>
    <w:p w:rsidR="0084647A" w:rsidRDefault="0084647A" w:rsidP="003D7C07">
      <w:pPr>
        <w:tabs>
          <w:tab w:val="center" w:pos="4802"/>
        </w:tabs>
        <w:jc w:val="both"/>
        <w:rPr>
          <w:bCs/>
          <w:sz w:val="28"/>
          <w:szCs w:val="28"/>
        </w:rPr>
      </w:pPr>
    </w:p>
    <w:p w:rsidR="0084647A" w:rsidRDefault="001F3FD5" w:rsidP="008E7BDF">
      <w:pPr>
        <w:tabs>
          <w:tab w:val="center" w:pos="4802"/>
        </w:tabs>
        <w:jc w:val="center"/>
        <w:rPr>
          <w:bCs/>
          <w:i/>
          <w:sz w:val="28"/>
          <w:szCs w:val="28"/>
        </w:rPr>
      </w:pPr>
      <w:r>
        <w:rPr>
          <w:bCs/>
          <w:sz w:val="28"/>
          <w:szCs w:val="28"/>
        </w:rPr>
        <w:t>С</w:t>
      </w:r>
      <w:r w:rsidR="0084647A" w:rsidRPr="0084647A">
        <w:rPr>
          <w:bCs/>
          <w:i/>
          <w:sz w:val="28"/>
          <w:szCs w:val="28"/>
        </w:rPr>
        <w:t>тосовно обрахування доходу для призначення субсидії</w:t>
      </w:r>
    </w:p>
    <w:p w:rsidR="008E7BDF" w:rsidRDefault="008E7BDF" w:rsidP="003D7C07">
      <w:pPr>
        <w:tabs>
          <w:tab w:val="center" w:pos="4802"/>
        </w:tabs>
        <w:jc w:val="both"/>
        <w:rPr>
          <w:bCs/>
          <w:i/>
          <w:sz w:val="28"/>
          <w:szCs w:val="28"/>
        </w:rPr>
      </w:pPr>
    </w:p>
    <w:p w:rsidR="0084647A" w:rsidRDefault="002754F3" w:rsidP="003D7C07">
      <w:pPr>
        <w:tabs>
          <w:tab w:val="center" w:pos="4802"/>
        </w:tabs>
        <w:jc w:val="both"/>
        <w:rPr>
          <w:bCs/>
          <w:sz w:val="28"/>
          <w:szCs w:val="28"/>
          <w:lang w:val="ru-RU"/>
        </w:rPr>
      </w:pPr>
      <w:r>
        <w:rPr>
          <w:bCs/>
          <w:sz w:val="28"/>
          <w:szCs w:val="28"/>
        </w:rPr>
        <w:tab/>
        <w:t xml:space="preserve">        </w:t>
      </w:r>
      <w:r w:rsidR="0084647A">
        <w:rPr>
          <w:bCs/>
          <w:sz w:val="28"/>
          <w:szCs w:val="28"/>
        </w:rPr>
        <w:t xml:space="preserve">Під час призначення субсидії у травні </w:t>
      </w:r>
      <w:r w:rsidR="00835671">
        <w:rPr>
          <w:bCs/>
          <w:sz w:val="28"/>
          <w:szCs w:val="28"/>
        </w:rPr>
        <w:t xml:space="preserve"> поточного року </w:t>
      </w:r>
      <w:r w:rsidR="0084647A">
        <w:rPr>
          <w:bCs/>
          <w:sz w:val="28"/>
          <w:szCs w:val="28"/>
        </w:rPr>
        <w:t xml:space="preserve">на неопалювальний сезон враховуються доходи за </w:t>
      </w:r>
      <w:r w:rsidR="0084647A">
        <w:rPr>
          <w:bCs/>
          <w:sz w:val="28"/>
          <w:szCs w:val="28"/>
          <w:lang w:val="en-US"/>
        </w:rPr>
        <w:t>III</w:t>
      </w:r>
      <w:r w:rsidR="0084647A" w:rsidRPr="0084647A">
        <w:rPr>
          <w:bCs/>
          <w:sz w:val="28"/>
          <w:szCs w:val="28"/>
          <w:lang w:val="ru-RU"/>
        </w:rPr>
        <w:t xml:space="preserve"> – </w:t>
      </w:r>
      <w:r w:rsidR="0084647A">
        <w:rPr>
          <w:bCs/>
          <w:sz w:val="28"/>
          <w:szCs w:val="28"/>
          <w:lang w:val="en-US"/>
        </w:rPr>
        <w:t>IV</w:t>
      </w:r>
      <w:r w:rsidR="0084647A" w:rsidRPr="0084647A">
        <w:rPr>
          <w:bCs/>
          <w:sz w:val="28"/>
          <w:szCs w:val="28"/>
          <w:lang w:val="ru-RU"/>
        </w:rPr>
        <w:t xml:space="preserve"> </w:t>
      </w:r>
      <w:proofErr w:type="spellStart"/>
      <w:r w:rsidR="0084647A">
        <w:rPr>
          <w:bCs/>
          <w:sz w:val="28"/>
          <w:szCs w:val="28"/>
          <w:lang w:val="ru-RU"/>
        </w:rPr>
        <w:t>квартали</w:t>
      </w:r>
      <w:proofErr w:type="spellEnd"/>
      <w:r w:rsidR="0084647A">
        <w:rPr>
          <w:bCs/>
          <w:sz w:val="28"/>
          <w:szCs w:val="28"/>
          <w:lang w:val="ru-RU"/>
        </w:rPr>
        <w:t xml:space="preserve"> </w:t>
      </w:r>
      <w:proofErr w:type="spellStart"/>
      <w:r w:rsidR="0084647A">
        <w:rPr>
          <w:bCs/>
          <w:sz w:val="28"/>
          <w:szCs w:val="28"/>
          <w:lang w:val="ru-RU"/>
        </w:rPr>
        <w:t>попереднього</w:t>
      </w:r>
      <w:proofErr w:type="spellEnd"/>
      <w:r w:rsidR="0084647A">
        <w:rPr>
          <w:bCs/>
          <w:sz w:val="28"/>
          <w:szCs w:val="28"/>
          <w:lang w:val="ru-RU"/>
        </w:rPr>
        <w:t xml:space="preserve"> року (</w:t>
      </w:r>
      <w:proofErr w:type="spellStart"/>
      <w:r w:rsidR="0084647A">
        <w:rPr>
          <w:bCs/>
          <w:sz w:val="28"/>
          <w:szCs w:val="28"/>
          <w:lang w:val="ru-RU"/>
        </w:rPr>
        <w:t>крім</w:t>
      </w:r>
      <w:proofErr w:type="spellEnd"/>
      <w:r w:rsidR="0084647A">
        <w:rPr>
          <w:bCs/>
          <w:sz w:val="28"/>
          <w:szCs w:val="28"/>
          <w:lang w:val="ru-RU"/>
        </w:rPr>
        <w:t xml:space="preserve"> </w:t>
      </w:r>
      <w:proofErr w:type="spellStart"/>
      <w:r w:rsidR="0084647A">
        <w:rPr>
          <w:bCs/>
          <w:sz w:val="28"/>
          <w:szCs w:val="28"/>
          <w:lang w:val="ru-RU"/>
        </w:rPr>
        <w:t>пенсії</w:t>
      </w:r>
      <w:proofErr w:type="spellEnd"/>
      <w:r w:rsidR="0084647A">
        <w:rPr>
          <w:bCs/>
          <w:sz w:val="28"/>
          <w:szCs w:val="28"/>
          <w:lang w:val="ru-RU"/>
        </w:rPr>
        <w:t xml:space="preserve">) за </w:t>
      </w:r>
      <w:proofErr w:type="spellStart"/>
      <w:r w:rsidR="0084647A">
        <w:rPr>
          <w:bCs/>
          <w:sz w:val="28"/>
          <w:szCs w:val="28"/>
          <w:lang w:val="ru-RU"/>
        </w:rPr>
        <w:t>даними</w:t>
      </w:r>
      <w:proofErr w:type="spellEnd"/>
      <w:r w:rsidR="0084647A">
        <w:rPr>
          <w:bCs/>
          <w:sz w:val="28"/>
          <w:szCs w:val="28"/>
          <w:lang w:val="ru-RU"/>
        </w:rPr>
        <w:t xml:space="preserve"> ДФС, </w:t>
      </w:r>
      <w:proofErr w:type="spellStart"/>
      <w:r w:rsidR="0084647A">
        <w:rPr>
          <w:bCs/>
          <w:sz w:val="28"/>
          <w:szCs w:val="28"/>
          <w:lang w:val="ru-RU"/>
        </w:rPr>
        <w:t>Пенсійного</w:t>
      </w:r>
      <w:proofErr w:type="spellEnd"/>
      <w:r w:rsidR="0084647A">
        <w:rPr>
          <w:bCs/>
          <w:sz w:val="28"/>
          <w:szCs w:val="28"/>
          <w:lang w:val="ru-RU"/>
        </w:rPr>
        <w:t xml:space="preserve"> фонду </w:t>
      </w:r>
      <w:proofErr w:type="spellStart"/>
      <w:r w:rsidR="0084647A">
        <w:rPr>
          <w:bCs/>
          <w:sz w:val="28"/>
          <w:szCs w:val="28"/>
          <w:lang w:val="ru-RU"/>
        </w:rPr>
        <w:t>України</w:t>
      </w:r>
      <w:proofErr w:type="spellEnd"/>
      <w:r w:rsidR="0084647A">
        <w:rPr>
          <w:bCs/>
          <w:sz w:val="28"/>
          <w:szCs w:val="28"/>
          <w:lang w:val="ru-RU"/>
        </w:rPr>
        <w:t xml:space="preserve">. </w:t>
      </w:r>
      <w:proofErr w:type="spellStart"/>
      <w:r w:rsidR="0084647A">
        <w:rPr>
          <w:bCs/>
          <w:sz w:val="28"/>
          <w:szCs w:val="28"/>
          <w:lang w:val="ru-RU"/>
        </w:rPr>
        <w:t>Розмі</w:t>
      </w:r>
      <w:proofErr w:type="gramStart"/>
      <w:r w:rsidR="0084647A">
        <w:rPr>
          <w:bCs/>
          <w:sz w:val="28"/>
          <w:szCs w:val="28"/>
          <w:lang w:val="ru-RU"/>
        </w:rPr>
        <w:t>р</w:t>
      </w:r>
      <w:proofErr w:type="spellEnd"/>
      <w:proofErr w:type="gramEnd"/>
      <w:r w:rsidR="0084647A">
        <w:rPr>
          <w:bCs/>
          <w:sz w:val="28"/>
          <w:szCs w:val="28"/>
          <w:lang w:val="ru-RU"/>
        </w:rPr>
        <w:t xml:space="preserve"> </w:t>
      </w:r>
      <w:proofErr w:type="spellStart"/>
      <w:r w:rsidR="0084647A">
        <w:rPr>
          <w:bCs/>
          <w:sz w:val="28"/>
          <w:szCs w:val="28"/>
          <w:lang w:val="ru-RU"/>
        </w:rPr>
        <w:t>пенсії</w:t>
      </w:r>
      <w:proofErr w:type="spellEnd"/>
      <w:r w:rsidR="0084647A">
        <w:rPr>
          <w:bCs/>
          <w:sz w:val="28"/>
          <w:szCs w:val="28"/>
          <w:lang w:val="ru-RU"/>
        </w:rPr>
        <w:t xml:space="preserve"> </w:t>
      </w:r>
      <w:proofErr w:type="spellStart"/>
      <w:r w:rsidR="0084647A">
        <w:rPr>
          <w:bCs/>
          <w:sz w:val="28"/>
          <w:szCs w:val="28"/>
          <w:lang w:val="ru-RU"/>
        </w:rPr>
        <w:t>враховується</w:t>
      </w:r>
      <w:proofErr w:type="spellEnd"/>
      <w:r w:rsidR="0084647A">
        <w:rPr>
          <w:bCs/>
          <w:sz w:val="28"/>
          <w:szCs w:val="28"/>
          <w:lang w:val="ru-RU"/>
        </w:rPr>
        <w:t xml:space="preserve"> за </w:t>
      </w:r>
      <w:proofErr w:type="spellStart"/>
      <w:r w:rsidR="0084647A">
        <w:rPr>
          <w:bCs/>
          <w:sz w:val="28"/>
          <w:szCs w:val="28"/>
          <w:lang w:val="ru-RU"/>
        </w:rPr>
        <w:t>квітень</w:t>
      </w:r>
      <w:proofErr w:type="spellEnd"/>
      <w:r>
        <w:rPr>
          <w:bCs/>
          <w:sz w:val="28"/>
          <w:szCs w:val="28"/>
          <w:lang w:val="ru-RU"/>
        </w:rPr>
        <w:t>.</w:t>
      </w:r>
    </w:p>
    <w:p w:rsidR="002754F3" w:rsidRDefault="002754F3" w:rsidP="003D7C07">
      <w:pPr>
        <w:tabs>
          <w:tab w:val="center" w:pos="4802"/>
        </w:tabs>
        <w:jc w:val="both"/>
        <w:rPr>
          <w:bCs/>
          <w:sz w:val="28"/>
          <w:szCs w:val="28"/>
          <w:lang w:val="ru-RU"/>
        </w:rPr>
      </w:pPr>
      <w:r>
        <w:rPr>
          <w:bCs/>
          <w:sz w:val="28"/>
          <w:szCs w:val="28"/>
          <w:lang w:val="ru-RU"/>
        </w:rPr>
        <w:t xml:space="preserve">        </w:t>
      </w:r>
      <w:proofErr w:type="spellStart"/>
      <w:r>
        <w:rPr>
          <w:bCs/>
          <w:sz w:val="28"/>
          <w:szCs w:val="28"/>
          <w:lang w:val="ru-RU"/>
        </w:rPr>
        <w:t>Важливим</w:t>
      </w:r>
      <w:proofErr w:type="spellEnd"/>
      <w:r>
        <w:rPr>
          <w:bCs/>
          <w:sz w:val="28"/>
          <w:szCs w:val="28"/>
          <w:lang w:val="ru-RU"/>
        </w:rPr>
        <w:t xml:space="preserve"> є те, </w:t>
      </w:r>
      <w:proofErr w:type="spellStart"/>
      <w:r>
        <w:rPr>
          <w:bCs/>
          <w:sz w:val="28"/>
          <w:szCs w:val="28"/>
          <w:lang w:val="ru-RU"/>
        </w:rPr>
        <w:t>що</w:t>
      </w:r>
      <w:proofErr w:type="spellEnd"/>
      <w:r>
        <w:rPr>
          <w:bCs/>
          <w:sz w:val="28"/>
          <w:szCs w:val="28"/>
          <w:lang w:val="ru-RU"/>
        </w:rPr>
        <w:t xml:space="preserve"> </w:t>
      </w:r>
      <w:proofErr w:type="spellStart"/>
      <w:r>
        <w:rPr>
          <w:bCs/>
          <w:sz w:val="28"/>
          <w:szCs w:val="28"/>
          <w:lang w:val="ru-RU"/>
        </w:rPr>
        <w:t>враховуються</w:t>
      </w:r>
      <w:proofErr w:type="spellEnd"/>
      <w:r>
        <w:rPr>
          <w:bCs/>
          <w:sz w:val="28"/>
          <w:szCs w:val="28"/>
          <w:lang w:val="ru-RU"/>
        </w:rPr>
        <w:t xml:space="preserve"> доходи </w:t>
      </w:r>
      <w:proofErr w:type="spellStart"/>
      <w:r>
        <w:rPr>
          <w:bCs/>
          <w:sz w:val="28"/>
          <w:szCs w:val="28"/>
          <w:lang w:val="ru-RU"/>
        </w:rPr>
        <w:t>членів</w:t>
      </w:r>
      <w:proofErr w:type="spellEnd"/>
      <w:r>
        <w:rPr>
          <w:bCs/>
          <w:sz w:val="28"/>
          <w:szCs w:val="28"/>
          <w:lang w:val="ru-RU"/>
        </w:rPr>
        <w:t xml:space="preserve"> </w:t>
      </w:r>
      <w:proofErr w:type="spellStart"/>
      <w:r>
        <w:rPr>
          <w:bCs/>
          <w:sz w:val="28"/>
          <w:szCs w:val="28"/>
          <w:lang w:val="ru-RU"/>
        </w:rPr>
        <w:t>сім’ї</w:t>
      </w:r>
      <w:proofErr w:type="spellEnd"/>
      <w:r>
        <w:rPr>
          <w:bCs/>
          <w:sz w:val="28"/>
          <w:szCs w:val="28"/>
          <w:lang w:val="ru-RU"/>
        </w:rPr>
        <w:t xml:space="preserve"> </w:t>
      </w:r>
      <w:proofErr w:type="spellStart"/>
      <w:r>
        <w:rPr>
          <w:bCs/>
          <w:sz w:val="28"/>
          <w:szCs w:val="28"/>
          <w:lang w:val="ru-RU"/>
        </w:rPr>
        <w:t>осіб</w:t>
      </w:r>
      <w:proofErr w:type="spellEnd"/>
      <w:r>
        <w:rPr>
          <w:bCs/>
          <w:sz w:val="28"/>
          <w:szCs w:val="28"/>
          <w:lang w:val="ru-RU"/>
        </w:rPr>
        <w:t xml:space="preserve"> </w:t>
      </w:r>
      <w:proofErr w:type="spellStart"/>
      <w:r>
        <w:rPr>
          <w:bCs/>
          <w:sz w:val="28"/>
          <w:szCs w:val="28"/>
          <w:lang w:val="ru-RU"/>
        </w:rPr>
        <w:t>із</w:t>
      </w:r>
      <w:proofErr w:type="spellEnd"/>
      <w:r>
        <w:rPr>
          <w:bCs/>
          <w:sz w:val="28"/>
          <w:szCs w:val="28"/>
          <w:lang w:val="ru-RU"/>
        </w:rPr>
        <w:t xml:space="preserve"> складу </w:t>
      </w:r>
      <w:proofErr w:type="spellStart"/>
      <w:r>
        <w:rPr>
          <w:bCs/>
          <w:sz w:val="28"/>
          <w:szCs w:val="28"/>
          <w:lang w:val="ru-RU"/>
        </w:rPr>
        <w:t>домогосподарства</w:t>
      </w:r>
      <w:proofErr w:type="spellEnd"/>
      <w:r>
        <w:rPr>
          <w:bCs/>
          <w:sz w:val="28"/>
          <w:szCs w:val="28"/>
          <w:lang w:val="ru-RU"/>
        </w:rPr>
        <w:t xml:space="preserve"> </w:t>
      </w:r>
      <w:proofErr w:type="gramStart"/>
      <w:r>
        <w:rPr>
          <w:bCs/>
          <w:sz w:val="28"/>
          <w:szCs w:val="28"/>
          <w:lang w:val="ru-RU"/>
        </w:rPr>
        <w:t>у</w:t>
      </w:r>
      <w:proofErr w:type="gramEnd"/>
      <w:r>
        <w:rPr>
          <w:bCs/>
          <w:sz w:val="28"/>
          <w:szCs w:val="28"/>
          <w:lang w:val="ru-RU"/>
        </w:rPr>
        <w:t xml:space="preserve"> </w:t>
      </w:r>
      <w:proofErr w:type="spellStart"/>
      <w:r>
        <w:rPr>
          <w:bCs/>
          <w:sz w:val="28"/>
          <w:szCs w:val="28"/>
          <w:lang w:val="ru-RU"/>
        </w:rPr>
        <w:t>разі</w:t>
      </w:r>
      <w:proofErr w:type="spellEnd"/>
      <w:r>
        <w:rPr>
          <w:bCs/>
          <w:sz w:val="28"/>
          <w:szCs w:val="28"/>
          <w:lang w:val="ru-RU"/>
        </w:rPr>
        <w:t xml:space="preserve">, коли члени </w:t>
      </w:r>
      <w:proofErr w:type="spellStart"/>
      <w:r>
        <w:rPr>
          <w:bCs/>
          <w:sz w:val="28"/>
          <w:szCs w:val="28"/>
          <w:lang w:val="ru-RU"/>
        </w:rPr>
        <w:t>сім’ї</w:t>
      </w:r>
      <w:proofErr w:type="spellEnd"/>
      <w:r>
        <w:rPr>
          <w:bCs/>
          <w:sz w:val="28"/>
          <w:szCs w:val="28"/>
          <w:lang w:val="ru-RU"/>
        </w:rPr>
        <w:t xml:space="preserve"> </w:t>
      </w:r>
      <w:proofErr w:type="spellStart"/>
      <w:r>
        <w:rPr>
          <w:bCs/>
          <w:sz w:val="28"/>
          <w:szCs w:val="28"/>
          <w:lang w:val="ru-RU"/>
        </w:rPr>
        <w:t>зареєстровані</w:t>
      </w:r>
      <w:proofErr w:type="spellEnd"/>
      <w:r>
        <w:rPr>
          <w:bCs/>
          <w:sz w:val="28"/>
          <w:szCs w:val="28"/>
          <w:lang w:val="ru-RU"/>
        </w:rPr>
        <w:t xml:space="preserve"> за </w:t>
      </w:r>
      <w:proofErr w:type="spellStart"/>
      <w:r>
        <w:rPr>
          <w:bCs/>
          <w:sz w:val="28"/>
          <w:szCs w:val="28"/>
          <w:lang w:val="ru-RU"/>
        </w:rPr>
        <w:t>іншою</w:t>
      </w:r>
      <w:proofErr w:type="spellEnd"/>
      <w:r>
        <w:rPr>
          <w:bCs/>
          <w:sz w:val="28"/>
          <w:szCs w:val="28"/>
          <w:lang w:val="ru-RU"/>
        </w:rPr>
        <w:t xml:space="preserve"> </w:t>
      </w:r>
      <w:proofErr w:type="spellStart"/>
      <w:r>
        <w:rPr>
          <w:bCs/>
          <w:sz w:val="28"/>
          <w:szCs w:val="28"/>
          <w:lang w:val="ru-RU"/>
        </w:rPr>
        <w:t>адресою</w:t>
      </w:r>
      <w:proofErr w:type="spellEnd"/>
      <w:r>
        <w:rPr>
          <w:bCs/>
          <w:sz w:val="28"/>
          <w:szCs w:val="28"/>
          <w:lang w:val="ru-RU"/>
        </w:rPr>
        <w:t>.</w:t>
      </w:r>
      <w:r w:rsidR="00376577">
        <w:rPr>
          <w:bCs/>
          <w:sz w:val="28"/>
          <w:szCs w:val="28"/>
          <w:lang w:val="ru-RU"/>
        </w:rPr>
        <w:t xml:space="preserve"> </w:t>
      </w:r>
    </w:p>
    <w:p w:rsidR="00376577" w:rsidRDefault="00376577" w:rsidP="003D7C07">
      <w:pPr>
        <w:tabs>
          <w:tab w:val="center" w:pos="4802"/>
        </w:tabs>
        <w:jc w:val="both"/>
        <w:rPr>
          <w:bCs/>
          <w:sz w:val="28"/>
          <w:szCs w:val="28"/>
          <w:lang w:val="ru-RU"/>
        </w:rPr>
      </w:pPr>
      <w:r>
        <w:rPr>
          <w:bCs/>
          <w:sz w:val="28"/>
          <w:szCs w:val="28"/>
          <w:lang w:val="ru-RU"/>
        </w:rPr>
        <w:t xml:space="preserve">        </w:t>
      </w:r>
      <w:proofErr w:type="spellStart"/>
      <w:r>
        <w:rPr>
          <w:bCs/>
          <w:sz w:val="28"/>
          <w:szCs w:val="28"/>
          <w:lang w:val="ru-RU"/>
        </w:rPr>
        <w:t>Переглянуто</w:t>
      </w:r>
      <w:proofErr w:type="spellEnd"/>
      <w:r>
        <w:rPr>
          <w:bCs/>
          <w:sz w:val="28"/>
          <w:szCs w:val="28"/>
          <w:lang w:val="ru-RU"/>
        </w:rPr>
        <w:t xml:space="preserve"> </w:t>
      </w:r>
      <w:proofErr w:type="spellStart"/>
      <w:r>
        <w:rPr>
          <w:bCs/>
          <w:sz w:val="28"/>
          <w:szCs w:val="28"/>
          <w:lang w:val="ru-RU"/>
        </w:rPr>
        <w:t>розміри</w:t>
      </w:r>
      <w:proofErr w:type="spellEnd"/>
      <w:r>
        <w:rPr>
          <w:bCs/>
          <w:sz w:val="28"/>
          <w:szCs w:val="28"/>
          <w:lang w:val="ru-RU"/>
        </w:rPr>
        <w:t xml:space="preserve"> </w:t>
      </w:r>
      <w:proofErr w:type="spellStart"/>
      <w:r>
        <w:rPr>
          <w:bCs/>
          <w:sz w:val="28"/>
          <w:szCs w:val="28"/>
          <w:lang w:val="ru-RU"/>
        </w:rPr>
        <w:t>доходів</w:t>
      </w:r>
      <w:proofErr w:type="spellEnd"/>
      <w:r>
        <w:rPr>
          <w:bCs/>
          <w:sz w:val="28"/>
          <w:szCs w:val="28"/>
          <w:lang w:val="ru-RU"/>
        </w:rPr>
        <w:t xml:space="preserve">, </w:t>
      </w:r>
      <w:proofErr w:type="spellStart"/>
      <w:r>
        <w:rPr>
          <w:bCs/>
          <w:sz w:val="28"/>
          <w:szCs w:val="28"/>
          <w:lang w:val="ru-RU"/>
        </w:rPr>
        <w:t>які</w:t>
      </w:r>
      <w:proofErr w:type="spellEnd"/>
      <w:r>
        <w:rPr>
          <w:bCs/>
          <w:sz w:val="28"/>
          <w:szCs w:val="28"/>
          <w:lang w:val="ru-RU"/>
        </w:rPr>
        <w:t xml:space="preserve"> </w:t>
      </w:r>
      <w:proofErr w:type="spellStart"/>
      <w:r>
        <w:rPr>
          <w:bCs/>
          <w:sz w:val="28"/>
          <w:szCs w:val="28"/>
          <w:lang w:val="ru-RU"/>
        </w:rPr>
        <w:t>враховуються</w:t>
      </w:r>
      <w:proofErr w:type="spellEnd"/>
      <w:r>
        <w:rPr>
          <w:bCs/>
          <w:sz w:val="28"/>
          <w:szCs w:val="28"/>
          <w:lang w:val="ru-RU"/>
        </w:rPr>
        <w:t xml:space="preserve"> до </w:t>
      </w:r>
      <w:proofErr w:type="spellStart"/>
      <w:r>
        <w:rPr>
          <w:bCs/>
          <w:sz w:val="28"/>
          <w:szCs w:val="28"/>
          <w:lang w:val="ru-RU"/>
        </w:rPr>
        <w:t>сукупного</w:t>
      </w:r>
      <w:proofErr w:type="spellEnd"/>
      <w:r>
        <w:rPr>
          <w:bCs/>
          <w:sz w:val="28"/>
          <w:szCs w:val="28"/>
          <w:lang w:val="ru-RU"/>
        </w:rPr>
        <w:t xml:space="preserve"> доходу для </w:t>
      </w:r>
      <w:proofErr w:type="spellStart"/>
      <w:r>
        <w:rPr>
          <w:bCs/>
          <w:sz w:val="28"/>
          <w:szCs w:val="28"/>
          <w:lang w:val="ru-RU"/>
        </w:rPr>
        <w:t>фізичних</w:t>
      </w:r>
      <w:proofErr w:type="spellEnd"/>
      <w:r>
        <w:rPr>
          <w:bCs/>
          <w:sz w:val="28"/>
          <w:szCs w:val="28"/>
          <w:lang w:val="ru-RU"/>
        </w:rPr>
        <w:t xml:space="preserve"> </w:t>
      </w:r>
      <w:proofErr w:type="spellStart"/>
      <w:r>
        <w:rPr>
          <w:bCs/>
          <w:sz w:val="28"/>
          <w:szCs w:val="28"/>
          <w:lang w:val="ru-RU"/>
        </w:rPr>
        <w:t>осіб</w:t>
      </w:r>
      <w:proofErr w:type="spellEnd"/>
      <w:r>
        <w:rPr>
          <w:bCs/>
          <w:sz w:val="28"/>
          <w:szCs w:val="28"/>
          <w:lang w:val="ru-RU"/>
        </w:rPr>
        <w:t xml:space="preserve"> – </w:t>
      </w:r>
      <w:proofErr w:type="spellStart"/>
      <w:proofErr w:type="gramStart"/>
      <w:r>
        <w:rPr>
          <w:bCs/>
          <w:sz w:val="28"/>
          <w:szCs w:val="28"/>
          <w:lang w:val="ru-RU"/>
        </w:rPr>
        <w:t>п</w:t>
      </w:r>
      <w:proofErr w:type="gramEnd"/>
      <w:r>
        <w:rPr>
          <w:bCs/>
          <w:sz w:val="28"/>
          <w:szCs w:val="28"/>
          <w:lang w:val="ru-RU"/>
        </w:rPr>
        <w:t>ідприємців</w:t>
      </w:r>
      <w:proofErr w:type="spellEnd"/>
      <w:r>
        <w:rPr>
          <w:bCs/>
          <w:sz w:val="28"/>
          <w:szCs w:val="28"/>
          <w:lang w:val="ru-RU"/>
        </w:rPr>
        <w:t xml:space="preserve">, </w:t>
      </w:r>
      <w:proofErr w:type="spellStart"/>
      <w:r>
        <w:rPr>
          <w:bCs/>
          <w:sz w:val="28"/>
          <w:szCs w:val="28"/>
          <w:lang w:val="ru-RU"/>
        </w:rPr>
        <w:t>які</w:t>
      </w:r>
      <w:proofErr w:type="spellEnd"/>
      <w:r>
        <w:rPr>
          <w:bCs/>
          <w:sz w:val="28"/>
          <w:szCs w:val="28"/>
          <w:lang w:val="ru-RU"/>
        </w:rPr>
        <w:t xml:space="preserve"> </w:t>
      </w:r>
      <w:proofErr w:type="spellStart"/>
      <w:r>
        <w:rPr>
          <w:bCs/>
          <w:sz w:val="28"/>
          <w:szCs w:val="28"/>
          <w:lang w:val="ru-RU"/>
        </w:rPr>
        <w:t>обрали</w:t>
      </w:r>
      <w:proofErr w:type="spellEnd"/>
      <w:r>
        <w:rPr>
          <w:bCs/>
          <w:sz w:val="28"/>
          <w:szCs w:val="28"/>
          <w:lang w:val="ru-RU"/>
        </w:rPr>
        <w:t xml:space="preserve"> </w:t>
      </w:r>
      <w:proofErr w:type="spellStart"/>
      <w:r>
        <w:rPr>
          <w:bCs/>
          <w:sz w:val="28"/>
          <w:szCs w:val="28"/>
          <w:lang w:val="ru-RU"/>
        </w:rPr>
        <w:t>спрощену</w:t>
      </w:r>
      <w:proofErr w:type="spellEnd"/>
      <w:r>
        <w:rPr>
          <w:bCs/>
          <w:sz w:val="28"/>
          <w:szCs w:val="28"/>
          <w:lang w:val="ru-RU"/>
        </w:rPr>
        <w:t xml:space="preserve"> систему </w:t>
      </w:r>
      <w:proofErr w:type="spellStart"/>
      <w:r>
        <w:rPr>
          <w:bCs/>
          <w:sz w:val="28"/>
          <w:szCs w:val="28"/>
          <w:lang w:val="ru-RU"/>
        </w:rPr>
        <w:t>оподаткування</w:t>
      </w:r>
      <w:proofErr w:type="spellEnd"/>
      <w:r>
        <w:rPr>
          <w:bCs/>
          <w:sz w:val="28"/>
          <w:szCs w:val="28"/>
          <w:lang w:val="ru-RU"/>
        </w:rPr>
        <w:t xml:space="preserve">  та є </w:t>
      </w:r>
      <w:proofErr w:type="spellStart"/>
      <w:r>
        <w:rPr>
          <w:bCs/>
          <w:sz w:val="28"/>
          <w:szCs w:val="28"/>
          <w:lang w:val="ru-RU"/>
        </w:rPr>
        <w:t>платниками</w:t>
      </w:r>
      <w:proofErr w:type="spellEnd"/>
      <w:r>
        <w:rPr>
          <w:bCs/>
          <w:sz w:val="28"/>
          <w:szCs w:val="28"/>
          <w:lang w:val="ru-RU"/>
        </w:rPr>
        <w:t xml:space="preserve"> </w:t>
      </w:r>
      <w:proofErr w:type="spellStart"/>
      <w:r>
        <w:rPr>
          <w:bCs/>
          <w:sz w:val="28"/>
          <w:szCs w:val="28"/>
          <w:lang w:val="ru-RU"/>
        </w:rPr>
        <w:t>єдиного</w:t>
      </w:r>
      <w:proofErr w:type="spellEnd"/>
      <w:r>
        <w:rPr>
          <w:bCs/>
          <w:sz w:val="28"/>
          <w:szCs w:val="28"/>
          <w:lang w:val="ru-RU"/>
        </w:rPr>
        <w:t xml:space="preserve"> </w:t>
      </w:r>
      <w:proofErr w:type="spellStart"/>
      <w:r>
        <w:rPr>
          <w:bCs/>
          <w:sz w:val="28"/>
          <w:szCs w:val="28"/>
          <w:lang w:val="ru-RU"/>
        </w:rPr>
        <w:t>податку</w:t>
      </w:r>
      <w:proofErr w:type="spellEnd"/>
      <w:r>
        <w:rPr>
          <w:bCs/>
          <w:sz w:val="28"/>
          <w:szCs w:val="28"/>
          <w:lang w:val="ru-RU"/>
        </w:rPr>
        <w:t xml:space="preserve">, а </w:t>
      </w:r>
      <w:proofErr w:type="spellStart"/>
      <w:r>
        <w:rPr>
          <w:bCs/>
          <w:sz w:val="28"/>
          <w:szCs w:val="28"/>
          <w:lang w:val="ru-RU"/>
        </w:rPr>
        <w:t>також</w:t>
      </w:r>
      <w:proofErr w:type="spellEnd"/>
      <w:r>
        <w:rPr>
          <w:bCs/>
          <w:sz w:val="28"/>
          <w:szCs w:val="28"/>
          <w:lang w:val="ru-RU"/>
        </w:rPr>
        <w:t xml:space="preserve"> для </w:t>
      </w:r>
      <w:proofErr w:type="spellStart"/>
      <w:r>
        <w:rPr>
          <w:bCs/>
          <w:sz w:val="28"/>
          <w:szCs w:val="28"/>
          <w:lang w:val="ru-RU"/>
        </w:rPr>
        <w:t>працездатних</w:t>
      </w:r>
      <w:proofErr w:type="spellEnd"/>
      <w:r>
        <w:rPr>
          <w:bCs/>
          <w:sz w:val="28"/>
          <w:szCs w:val="28"/>
          <w:lang w:val="ru-RU"/>
        </w:rPr>
        <w:t xml:space="preserve"> </w:t>
      </w:r>
      <w:proofErr w:type="spellStart"/>
      <w:r>
        <w:rPr>
          <w:bCs/>
          <w:sz w:val="28"/>
          <w:szCs w:val="28"/>
          <w:lang w:val="ru-RU"/>
        </w:rPr>
        <w:t>осіб</w:t>
      </w:r>
      <w:proofErr w:type="spellEnd"/>
      <w:r>
        <w:rPr>
          <w:bCs/>
          <w:sz w:val="28"/>
          <w:szCs w:val="28"/>
          <w:lang w:val="ru-RU"/>
        </w:rPr>
        <w:t xml:space="preserve">, у </w:t>
      </w:r>
      <w:proofErr w:type="spellStart"/>
      <w:r>
        <w:rPr>
          <w:bCs/>
          <w:sz w:val="28"/>
          <w:szCs w:val="28"/>
          <w:lang w:val="ru-RU"/>
        </w:rPr>
        <w:t>яких</w:t>
      </w:r>
      <w:proofErr w:type="spellEnd"/>
      <w:r>
        <w:rPr>
          <w:bCs/>
          <w:sz w:val="28"/>
          <w:szCs w:val="28"/>
          <w:lang w:val="ru-RU"/>
        </w:rPr>
        <w:t xml:space="preserve"> </w:t>
      </w:r>
      <w:proofErr w:type="spellStart"/>
      <w:r>
        <w:rPr>
          <w:bCs/>
          <w:sz w:val="28"/>
          <w:szCs w:val="28"/>
          <w:lang w:val="ru-RU"/>
        </w:rPr>
        <w:t>відсутні</w:t>
      </w:r>
      <w:proofErr w:type="spellEnd"/>
      <w:r>
        <w:rPr>
          <w:bCs/>
          <w:sz w:val="28"/>
          <w:szCs w:val="28"/>
          <w:lang w:val="ru-RU"/>
        </w:rPr>
        <w:t xml:space="preserve"> доходи </w:t>
      </w:r>
      <w:proofErr w:type="spellStart"/>
      <w:r>
        <w:rPr>
          <w:bCs/>
          <w:sz w:val="28"/>
          <w:szCs w:val="28"/>
          <w:lang w:val="ru-RU"/>
        </w:rPr>
        <w:t>або</w:t>
      </w:r>
      <w:proofErr w:type="spellEnd"/>
      <w:r>
        <w:rPr>
          <w:bCs/>
          <w:sz w:val="28"/>
          <w:szCs w:val="28"/>
          <w:lang w:val="ru-RU"/>
        </w:rPr>
        <w:t xml:space="preserve"> доходи </w:t>
      </w:r>
      <w:proofErr w:type="spellStart"/>
      <w:r>
        <w:rPr>
          <w:bCs/>
          <w:sz w:val="28"/>
          <w:szCs w:val="28"/>
          <w:lang w:val="ru-RU"/>
        </w:rPr>
        <w:t>яких</w:t>
      </w:r>
      <w:proofErr w:type="spellEnd"/>
      <w:r>
        <w:rPr>
          <w:bCs/>
          <w:sz w:val="28"/>
          <w:szCs w:val="28"/>
          <w:lang w:val="ru-RU"/>
        </w:rPr>
        <w:t xml:space="preserve"> </w:t>
      </w:r>
      <w:proofErr w:type="spellStart"/>
      <w:r>
        <w:rPr>
          <w:bCs/>
          <w:sz w:val="28"/>
          <w:szCs w:val="28"/>
          <w:lang w:val="ru-RU"/>
        </w:rPr>
        <w:t>менше</w:t>
      </w:r>
      <w:proofErr w:type="spellEnd"/>
      <w:r>
        <w:rPr>
          <w:bCs/>
          <w:sz w:val="28"/>
          <w:szCs w:val="28"/>
          <w:lang w:val="ru-RU"/>
        </w:rPr>
        <w:t xml:space="preserve"> </w:t>
      </w:r>
      <w:proofErr w:type="spellStart"/>
      <w:r>
        <w:rPr>
          <w:bCs/>
          <w:sz w:val="28"/>
          <w:szCs w:val="28"/>
          <w:lang w:val="ru-RU"/>
        </w:rPr>
        <w:t>розміру</w:t>
      </w:r>
      <w:proofErr w:type="spellEnd"/>
      <w:r>
        <w:rPr>
          <w:bCs/>
          <w:sz w:val="28"/>
          <w:szCs w:val="28"/>
          <w:lang w:val="ru-RU"/>
        </w:rPr>
        <w:t xml:space="preserve"> </w:t>
      </w:r>
      <w:proofErr w:type="spellStart"/>
      <w:r>
        <w:rPr>
          <w:bCs/>
          <w:sz w:val="28"/>
          <w:szCs w:val="28"/>
          <w:lang w:val="ru-RU"/>
        </w:rPr>
        <w:t>мінімальної</w:t>
      </w:r>
      <w:proofErr w:type="spellEnd"/>
      <w:r>
        <w:rPr>
          <w:bCs/>
          <w:sz w:val="28"/>
          <w:szCs w:val="28"/>
          <w:lang w:val="ru-RU"/>
        </w:rPr>
        <w:t xml:space="preserve"> </w:t>
      </w:r>
      <w:proofErr w:type="spellStart"/>
      <w:r>
        <w:rPr>
          <w:bCs/>
          <w:sz w:val="28"/>
          <w:szCs w:val="28"/>
          <w:lang w:val="ru-RU"/>
        </w:rPr>
        <w:t>заробітної</w:t>
      </w:r>
      <w:proofErr w:type="spellEnd"/>
      <w:r>
        <w:rPr>
          <w:bCs/>
          <w:sz w:val="28"/>
          <w:szCs w:val="28"/>
          <w:lang w:val="ru-RU"/>
        </w:rPr>
        <w:t xml:space="preserve"> плати та/</w:t>
      </w:r>
      <w:proofErr w:type="spellStart"/>
      <w:r>
        <w:rPr>
          <w:bCs/>
          <w:sz w:val="28"/>
          <w:szCs w:val="28"/>
          <w:lang w:val="ru-RU"/>
        </w:rPr>
        <w:t>або</w:t>
      </w:r>
      <w:proofErr w:type="spellEnd"/>
      <w:r>
        <w:rPr>
          <w:bCs/>
          <w:sz w:val="28"/>
          <w:szCs w:val="28"/>
          <w:lang w:val="ru-RU"/>
        </w:rPr>
        <w:t xml:space="preserve"> </w:t>
      </w:r>
      <w:proofErr w:type="spellStart"/>
      <w:r>
        <w:rPr>
          <w:bCs/>
          <w:sz w:val="28"/>
          <w:szCs w:val="28"/>
          <w:lang w:val="ru-RU"/>
        </w:rPr>
        <w:t>які</w:t>
      </w:r>
      <w:proofErr w:type="spellEnd"/>
      <w:r>
        <w:rPr>
          <w:bCs/>
          <w:sz w:val="28"/>
          <w:szCs w:val="28"/>
          <w:lang w:val="ru-RU"/>
        </w:rPr>
        <w:t xml:space="preserve"> не </w:t>
      </w:r>
      <w:proofErr w:type="spellStart"/>
      <w:r>
        <w:rPr>
          <w:bCs/>
          <w:sz w:val="28"/>
          <w:szCs w:val="28"/>
          <w:lang w:val="ru-RU"/>
        </w:rPr>
        <w:t>сплачують</w:t>
      </w:r>
      <w:proofErr w:type="spellEnd"/>
      <w:r>
        <w:rPr>
          <w:bCs/>
          <w:sz w:val="28"/>
          <w:szCs w:val="28"/>
          <w:lang w:val="ru-RU"/>
        </w:rPr>
        <w:t xml:space="preserve"> </w:t>
      </w:r>
      <w:proofErr w:type="spellStart"/>
      <w:r>
        <w:rPr>
          <w:bCs/>
          <w:sz w:val="28"/>
          <w:szCs w:val="28"/>
          <w:lang w:val="ru-RU"/>
        </w:rPr>
        <w:t>єдиний</w:t>
      </w:r>
      <w:proofErr w:type="spellEnd"/>
      <w:r>
        <w:rPr>
          <w:bCs/>
          <w:sz w:val="28"/>
          <w:szCs w:val="28"/>
          <w:lang w:val="ru-RU"/>
        </w:rPr>
        <w:t xml:space="preserve"> </w:t>
      </w:r>
      <w:proofErr w:type="spellStart"/>
      <w:r>
        <w:rPr>
          <w:bCs/>
          <w:sz w:val="28"/>
          <w:szCs w:val="28"/>
          <w:lang w:val="ru-RU"/>
        </w:rPr>
        <w:t>соціальний</w:t>
      </w:r>
      <w:proofErr w:type="spellEnd"/>
      <w:r>
        <w:rPr>
          <w:bCs/>
          <w:sz w:val="28"/>
          <w:szCs w:val="28"/>
          <w:lang w:val="ru-RU"/>
        </w:rPr>
        <w:t xml:space="preserve"> </w:t>
      </w:r>
      <w:proofErr w:type="spellStart"/>
      <w:r>
        <w:rPr>
          <w:bCs/>
          <w:sz w:val="28"/>
          <w:szCs w:val="28"/>
          <w:lang w:val="ru-RU"/>
        </w:rPr>
        <w:t>внесок</w:t>
      </w:r>
      <w:proofErr w:type="spellEnd"/>
      <w:r>
        <w:rPr>
          <w:bCs/>
          <w:sz w:val="28"/>
          <w:szCs w:val="28"/>
          <w:lang w:val="ru-RU"/>
        </w:rPr>
        <w:t>.</w:t>
      </w:r>
    </w:p>
    <w:p w:rsidR="00376577" w:rsidRDefault="00376577" w:rsidP="003D7C07">
      <w:pPr>
        <w:tabs>
          <w:tab w:val="center" w:pos="4802"/>
        </w:tabs>
        <w:jc w:val="both"/>
        <w:rPr>
          <w:bCs/>
          <w:sz w:val="28"/>
          <w:szCs w:val="28"/>
          <w:lang w:val="ru-RU"/>
        </w:rPr>
      </w:pPr>
      <w:r>
        <w:rPr>
          <w:bCs/>
          <w:sz w:val="28"/>
          <w:szCs w:val="28"/>
          <w:lang w:val="ru-RU"/>
        </w:rPr>
        <w:t xml:space="preserve">        Доходи </w:t>
      </w:r>
      <w:proofErr w:type="spellStart"/>
      <w:r>
        <w:rPr>
          <w:bCs/>
          <w:sz w:val="28"/>
          <w:szCs w:val="28"/>
          <w:lang w:val="ru-RU"/>
        </w:rPr>
        <w:t>від</w:t>
      </w:r>
      <w:proofErr w:type="spellEnd"/>
      <w:r>
        <w:rPr>
          <w:bCs/>
          <w:sz w:val="28"/>
          <w:szCs w:val="28"/>
          <w:lang w:val="ru-RU"/>
        </w:rPr>
        <w:t xml:space="preserve"> </w:t>
      </w:r>
      <w:proofErr w:type="spellStart"/>
      <w:r>
        <w:rPr>
          <w:bCs/>
          <w:sz w:val="28"/>
          <w:szCs w:val="28"/>
          <w:lang w:val="ru-RU"/>
        </w:rPr>
        <w:t>реалізації</w:t>
      </w:r>
      <w:proofErr w:type="spellEnd"/>
      <w:r>
        <w:rPr>
          <w:bCs/>
          <w:sz w:val="28"/>
          <w:szCs w:val="28"/>
          <w:lang w:val="ru-RU"/>
        </w:rPr>
        <w:t xml:space="preserve"> молока, </w:t>
      </w:r>
      <w:proofErr w:type="spellStart"/>
      <w:r>
        <w:rPr>
          <w:bCs/>
          <w:sz w:val="28"/>
          <w:szCs w:val="28"/>
          <w:lang w:val="ru-RU"/>
        </w:rPr>
        <w:t>враховуються</w:t>
      </w:r>
      <w:proofErr w:type="spellEnd"/>
      <w:r>
        <w:rPr>
          <w:bCs/>
          <w:sz w:val="28"/>
          <w:szCs w:val="28"/>
          <w:lang w:val="ru-RU"/>
        </w:rPr>
        <w:t xml:space="preserve"> у </w:t>
      </w:r>
      <w:proofErr w:type="spellStart"/>
      <w:r>
        <w:rPr>
          <w:bCs/>
          <w:sz w:val="28"/>
          <w:szCs w:val="28"/>
          <w:lang w:val="ru-RU"/>
        </w:rPr>
        <w:t>розмі</w:t>
      </w:r>
      <w:proofErr w:type="gramStart"/>
      <w:r>
        <w:rPr>
          <w:bCs/>
          <w:sz w:val="28"/>
          <w:szCs w:val="28"/>
          <w:lang w:val="ru-RU"/>
        </w:rPr>
        <w:t>р</w:t>
      </w:r>
      <w:proofErr w:type="gramEnd"/>
      <w:r>
        <w:rPr>
          <w:bCs/>
          <w:sz w:val="28"/>
          <w:szCs w:val="28"/>
          <w:lang w:val="ru-RU"/>
        </w:rPr>
        <w:t>і</w:t>
      </w:r>
      <w:proofErr w:type="spellEnd"/>
      <w:r>
        <w:rPr>
          <w:bCs/>
          <w:sz w:val="28"/>
          <w:szCs w:val="28"/>
          <w:lang w:val="ru-RU"/>
        </w:rPr>
        <w:t xml:space="preserve"> 30% </w:t>
      </w:r>
      <w:proofErr w:type="spellStart"/>
      <w:r>
        <w:rPr>
          <w:bCs/>
          <w:sz w:val="28"/>
          <w:szCs w:val="28"/>
          <w:lang w:val="ru-RU"/>
        </w:rPr>
        <w:t>нарахованих</w:t>
      </w:r>
      <w:proofErr w:type="spellEnd"/>
      <w:r>
        <w:rPr>
          <w:bCs/>
          <w:sz w:val="28"/>
          <w:szCs w:val="28"/>
          <w:lang w:val="ru-RU"/>
        </w:rPr>
        <w:t xml:space="preserve"> </w:t>
      </w:r>
      <w:proofErr w:type="spellStart"/>
      <w:r>
        <w:rPr>
          <w:bCs/>
          <w:sz w:val="28"/>
          <w:szCs w:val="28"/>
          <w:lang w:val="ru-RU"/>
        </w:rPr>
        <w:t>сум</w:t>
      </w:r>
      <w:proofErr w:type="spellEnd"/>
      <w:r>
        <w:rPr>
          <w:bCs/>
          <w:sz w:val="28"/>
          <w:szCs w:val="28"/>
          <w:lang w:val="ru-RU"/>
        </w:rPr>
        <w:t>.</w:t>
      </w:r>
    </w:p>
    <w:p w:rsidR="00376577" w:rsidRDefault="00376577" w:rsidP="00835671">
      <w:pPr>
        <w:tabs>
          <w:tab w:val="left" w:pos="851"/>
          <w:tab w:val="center" w:pos="4802"/>
        </w:tabs>
        <w:jc w:val="both"/>
        <w:rPr>
          <w:bCs/>
          <w:sz w:val="28"/>
          <w:szCs w:val="28"/>
          <w:lang w:val="ru-RU"/>
        </w:rPr>
      </w:pPr>
    </w:p>
    <w:p w:rsidR="00376577" w:rsidRPr="00376577" w:rsidRDefault="00376577" w:rsidP="008E7BDF">
      <w:pPr>
        <w:tabs>
          <w:tab w:val="center" w:pos="4802"/>
        </w:tabs>
        <w:jc w:val="center"/>
        <w:rPr>
          <w:bCs/>
          <w:i/>
          <w:sz w:val="28"/>
          <w:szCs w:val="28"/>
          <w:lang w:val="ru-RU"/>
        </w:rPr>
      </w:pPr>
      <w:proofErr w:type="spellStart"/>
      <w:r w:rsidRPr="00376577">
        <w:rPr>
          <w:bCs/>
          <w:i/>
          <w:sz w:val="28"/>
          <w:szCs w:val="28"/>
          <w:lang w:val="ru-RU"/>
        </w:rPr>
        <w:t>Стосовно</w:t>
      </w:r>
      <w:proofErr w:type="spellEnd"/>
      <w:r w:rsidRPr="00376577">
        <w:rPr>
          <w:bCs/>
          <w:i/>
          <w:sz w:val="28"/>
          <w:szCs w:val="28"/>
          <w:lang w:val="ru-RU"/>
        </w:rPr>
        <w:t xml:space="preserve"> </w:t>
      </w:r>
      <w:proofErr w:type="spellStart"/>
      <w:r w:rsidRPr="00376577">
        <w:rPr>
          <w:bCs/>
          <w:i/>
          <w:sz w:val="28"/>
          <w:szCs w:val="28"/>
          <w:lang w:val="ru-RU"/>
        </w:rPr>
        <w:t>призначення</w:t>
      </w:r>
      <w:proofErr w:type="spellEnd"/>
      <w:r w:rsidRPr="00376577">
        <w:rPr>
          <w:bCs/>
          <w:i/>
          <w:sz w:val="28"/>
          <w:szCs w:val="28"/>
          <w:lang w:val="ru-RU"/>
        </w:rPr>
        <w:t xml:space="preserve"> </w:t>
      </w:r>
      <w:proofErr w:type="spellStart"/>
      <w:r w:rsidRPr="00376577">
        <w:rPr>
          <w:bCs/>
          <w:i/>
          <w:sz w:val="28"/>
          <w:szCs w:val="28"/>
          <w:lang w:val="ru-RU"/>
        </w:rPr>
        <w:t>субсидії</w:t>
      </w:r>
      <w:proofErr w:type="spellEnd"/>
      <w:r w:rsidRPr="00376577">
        <w:rPr>
          <w:bCs/>
          <w:i/>
          <w:sz w:val="28"/>
          <w:szCs w:val="28"/>
          <w:lang w:val="ru-RU"/>
        </w:rPr>
        <w:t xml:space="preserve"> за </w:t>
      </w:r>
      <w:proofErr w:type="spellStart"/>
      <w:proofErr w:type="gramStart"/>
      <w:r w:rsidRPr="00376577">
        <w:rPr>
          <w:bCs/>
          <w:i/>
          <w:sz w:val="28"/>
          <w:szCs w:val="28"/>
          <w:lang w:val="ru-RU"/>
        </w:rPr>
        <w:t>р</w:t>
      </w:r>
      <w:proofErr w:type="gramEnd"/>
      <w:r w:rsidRPr="00376577">
        <w:rPr>
          <w:bCs/>
          <w:i/>
          <w:sz w:val="28"/>
          <w:szCs w:val="28"/>
          <w:lang w:val="ru-RU"/>
        </w:rPr>
        <w:t>ішенням</w:t>
      </w:r>
      <w:proofErr w:type="spellEnd"/>
      <w:r w:rsidRPr="00376577">
        <w:rPr>
          <w:bCs/>
          <w:i/>
          <w:sz w:val="28"/>
          <w:szCs w:val="28"/>
          <w:lang w:val="ru-RU"/>
        </w:rPr>
        <w:t xml:space="preserve"> </w:t>
      </w:r>
      <w:proofErr w:type="spellStart"/>
      <w:r w:rsidRPr="00376577">
        <w:rPr>
          <w:bCs/>
          <w:i/>
          <w:sz w:val="28"/>
          <w:szCs w:val="28"/>
          <w:lang w:val="ru-RU"/>
        </w:rPr>
        <w:t>комісії</w:t>
      </w:r>
      <w:proofErr w:type="spellEnd"/>
    </w:p>
    <w:p w:rsidR="002754F3" w:rsidRDefault="002754F3" w:rsidP="003D7C07">
      <w:pPr>
        <w:tabs>
          <w:tab w:val="center" w:pos="4802"/>
        </w:tabs>
        <w:jc w:val="both"/>
        <w:rPr>
          <w:bCs/>
          <w:sz w:val="28"/>
          <w:szCs w:val="28"/>
          <w:lang w:val="ru-RU"/>
        </w:rPr>
      </w:pPr>
    </w:p>
    <w:p w:rsidR="00F12638" w:rsidRDefault="00282B12" w:rsidP="003D7C07">
      <w:pPr>
        <w:tabs>
          <w:tab w:val="center" w:pos="4802"/>
        </w:tabs>
        <w:jc w:val="both"/>
        <w:rPr>
          <w:bCs/>
          <w:sz w:val="28"/>
          <w:szCs w:val="28"/>
          <w:lang w:val="ru-RU"/>
        </w:rPr>
      </w:pPr>
      <w:r>
        <w:rPr>
          <w:bCs/>
          <w:sz w:val="28"/>
          <w:szCs w:val="28"/>
          <w:lang w:val="ru-RU"/>
        </w:rPr>
        <w:t xml:space="preserve">        </w:t>
      </w:r>
      <w:proofErr w:type="spellStart"/>
      <w:r>
        <w:rPr>
          <w:bCs/>
          <w:sz w:val="28"/>
          <w:szCs w:val="28"/>
          <w:lang w:val="ru-RU"/>
        </w:rPr>
        <w:t>Субсидія</w:t>
      </w:r>
      <w:proofErr w:type="spellEnd"/>
      <w:r>
        <w:rPr>
          <w:bCs/>
          <w:sz w:val="28"/>
          <w:szCs w:val="28"/>
          <w:lang w:val="ru-RU"/>
        </w:rPr>
        <w:t xml:space="preserve"> </w:t>
      </w:r>
      <w:proofErr w:type="spellStart"/>
      <w:r>
        <w:rPr>
          <w:bCs/>
          <w:sz w:val="28"/>
          <w:szCs w:val="28"/>
          <w:lang w:val="ru-RU"/>
        </w:rPr>
        <w:t>призначається</w:t>
      </w:r>
      <w:proofErr w:type="spellEnd"/>
      <w:r>
        <w:rPr>
          <w:bCs/>
          <w:sz w:val="28"/>
          <w:szCs w:val="28"/>
          <w:lang w:val="ru-RU"/>
        </w:rPr>
        <w:t xml:space="preserve"> за </w:t>
      </w:r>
      <w:proofErr w:type="spellStart"/>
      <w:proofErr w:type="gramStart"/>
      <w:r>
        <w:rPr>
          <w:bCs/>
          <w:sz w:val="28"/>
          <w:szCs w:val="28"/>
          <w:lang w:val="ru-RU"/>
        </w:rPr>
        <w:t>р</w:t>
      </w:r>
      <w:proofErr w:type="gramEnd"/>
      <w:r>
        <w:rPr>
          <w:bCs/>
          <w:sz w:val="28"/>
          <w:szCs w:val="28"/>
          <w:lang w:val="ru-RU"/>
        </w:rPr>
        <w:t>ішенням</w:t>
      </w:r>
      <w:proofErr w:type="spellEnd"/>
      <w:r>
        <w:rPr>
          <w:bCs/>
          <w:sz w:val="28"/>
          <w:szCs w:val="28"/>
          <w:lang w:val="ru-RU"/>
        </w:rPr>
        <w:t xml:space="preserve"> </w:t>
      </w:r>
      <w:proofErr w:type="spellStart"/>
      <w:r>
        <w:rPr>
          <w:bCs/>
          <w:sz w:val="28"/>
          <w:szCs w:val="28"/>
          <w:lang w:val="ru-RU"/>
        </w:rPr>
        <w:t>комісії</w:t>
      </w:r>
      <w:proofErr w:type="spellEnd"/>
      <w:r>
        <w:rPr>
          <w:bCs/>
          <w:sz w:val="28"/>
          <w:szCs w:val="28"/>
          <w:lang w:val="ru-RU"/>
        </w:rPr>
        <w:t xml:space="preserve"> ( у тому </w:t>
      </w:r>
      <w:proofErr w:type="spellStart"/>
      <w:r>
        <w:rPr>
          <w:bCs/>
          <w:sz w:val="28"/>
          <w:szCs w:val="28"/>
          <w:lang w:val="ru-RU"/>
        </w:rPr>
        <w:t>числі</w:t>
      </w:r>
      <w:proofErr w:type="spellEnd"/>
      <w:r>
        <w:rPr>
          <w:bCs/>
          <w:sz w:val="28"/>
          <w:szCs w:val="28"/>
          <w:lang w:val="ru-RU"/>
        </w:rPr>
        <w:t xml:space="preserve"> на </w:t>
      </w:r>
      <w:proofErr w:type="spellStart"/>
      <w:r>
        <w:rPr>
          <w:bCs/>
          <w:sz w:val="28"/>
          <w:szCs w:val="28"/>
          <w:lang w:val="ru-RU"/>
        </w:rPr>
        <w:t>наступний</w:t>
      </w:r>
      <w:proofErr w:type="spellEnd"/>
      <w:r>
        <w:rPr>
          <w:bCs/>
          <w:sz w:val="28"/>
          <w:szCs w:val="28"/>
          <w:lang w:val="ru-RU"/>
        </w:rPr>
        <w:t xml:space="preserve"> </w:t>
      </w:r>
      <w:proofErr w:type="spellStart"/>
      <w:r>
        <w:rPr>
          <w:bCs/>
          <w:sz w:val="28"/>
          <w:szCs w:val="28"/>
          <w:lang w:val="ru-RU"/>
        </w:rPr>
        <w:t>період</w:t>
      </w:r>
      <w:proofErr w:type="spellEnd"/>
      <w:r>
        <w:rPr>
          <w:bCs/>
          <w:sz w:val="28"/>
          <w:szCs w:val="28"/>
          <w:lang w:val="ru-RU"/>
        </w:rPr>
        <w:t xml:space="preserve">) у </w:t>
      </w:r>
      <w:proofErr w:type="spellStart"/>
      <w:r>
        <w:rPr>
          <w:bCs/>
          <w:sz w:val="28"/>
          <w:szCs w:val="28"/>
          <w:lang w:val="ru-RU"/>
        </w:rPr>
        <w:t>наступних</w:t>
      </w:r>
      <w:proofErr w:type="spellEnd"/>
      <w:r>
        <w:rPr>
          <w:bCs/>
          <w:sz w:val="28"/>
          <w:szCs w:val="28"/>
          <w:lang w:val="ru-RU"/>
        </w:rPr>
        <w:t xml:space="preserve"> </w:t>
      </w:r>
      <w:proofErr w:type="spellStart"/>
      <w:r>
        <w:rPr>
          <w:bCs/>
          <w:sz w:val="28"/>
          <w:szCs w:val="28"/>
          <w:lang w:val="ru-RU"/>
        </w:rPr>
        <w:t>випадках</w:t>
      </w:r>
      <w:proofErr w:type="spellEnd"/>
      <w:r>
        <w:rPr>
          <w:bCs/>
          <w:sz w:val="28"/>
          <w:szCs w:val="28"/>
          <w:lang w:val="ru-RU"/>
        </w:rPr>
        <w:t>:</w:t>
      </w:r>
    </w:p>
    <w:p w:rsidR="00F12638" w:rsidRDefault="00F12638" w:rsidP="003D7C07">
      <w:pPr>
        <w:tabs>
          <w:tab w:val="center" w:pos="4802"/>
        </w:tabs>
        <w:jc w:val="both"/>
        <w:rPr>
          <w:bCs/>
          <w:sz w:val="28"/>
          <w:szCs w:val="28"/>
          <w:lang w:val="ru-RU"/>
        </w:rPr>
      </w:pPr>
      <w:r>
        <w:rPr>
          <w:bCs/>
          <w:sz w:val="28"/>
          <w:szCs w:val="28"/>
          <w:lang w:val="ru-RU"/>
        </w:rPr>
        <w:t xml:space="preserve">        </w:t>
      </w:r>
      <w:r w:rsidR="00A70C0A">
        <w:rPr>
          <w:bCs/>
          <w:sz w:val="28"/>
          <w:szCs w:val="28"/>
          <w:lang w:val="ru-RU"/>
        </w:rPr>
        <w:t>1)</w:t>
      </w:r>
      <w:r w:rsidR="00937EF5">
        <w:rPr>
          <w:bCs/>
          <w:sz w:val="28"/>
          <w:szCs w:val="28"/>
          <w:lang w:val="ru-RU"/>
        </w:rPr>
        <w:t xml:space="preserve"> н</w:t>
      </w:r>
      <w:r>
        <w:rPr>
          <w:bCs/>
          <w:sz w:val="28"/>
          <w:szCs w:val="28"/>
          <w:lang w:val="ru-RU"/>
        </w:rPr>
        <w:t xml:space="preserve">а </w:t>
      </w:r>
      <w:proofErr w:type="spellStart"/>
      <w:r>
        <w:rPr>
          <w:bCs/>
          <w:sz w:val="28"/>
          <w:szCs w:val="28"/>
          <w:lang w:val="ru-RU"/>
        </w:rPr>
        <w:t>понаднормову</w:t>
      </w:r>
      <w:proofErr w:type="spellEnd"/>
      <w:r>
        <w:rPr>
          <w:bCs/>
          <w:sz w:val="28"/>
          <w:szCs w:val="28"/>
          <w:lang w:val="ru-RU"/>
        </w:rPr>
        <w:t xml:space="preserve"> </w:t>
      </w:r>
      <w:proofErr w:type="spellStart"/>
      <w:r>
        <w:rPr>
          <w:bCs/>
          <w:sz w:val="28"/>
          <w:szCs w:val="28"/>
          <w:lang w:val="ru-RU"/>
        </w:rPr>
        <w:t>площу</w:t>
      </w:r>
      <w:proofErr w:type="spellEnd"/>
      <w:r>
        <w:rPr>
          <w:bCs/>
          <w:sz w:val="28"/>
          <w:szCs w:val="28"/>
          <w:lang w:val="ru-RU"/>
        </w:rPr>
        <w:t xml:space="preserve"> </w:t>
      </w:r>
      <w:proofErr w:type="spellStart"/>
      <w:r>
        <w:rPr>
          <w:bCs/>
          <w:sz w:val="28"/>
          <w:szCs w:val="28"/>
          <w:lang w:val="ru-RU"/>
        </w:rPr>
        <w:t>житла</w:t>
      </w:r>
      <w:proofErr w:type="spellEnd"/>
      <w:r>
        <w:rPr>
          <w:bCs/>
          <w:sz w:val="28"/>
          <w:szCs w:val="28"/>
          <w:lang w:val="ru-RU"/>
        </w:rPr>
        <w:t xml:space="preserve"> (</w:t>
      </w:r>
      <w:proofErr w:type="spellStart"/>
      <w:r>
        <w:rPr>
          <w:bCs/>
          <w:sz w:val="28"/>
          <w:szCs w:val="28"/>
          <w:lang w:val="ru-RU"/>
        </w:rPr>
        <w:t>збільшену</w:t>
      </w:r>
      <w:proofErr w:type="spellEnd"/>
      <w:r>
        <w:rPr>
          <w:bCs/>
          <w:sz w:val="28"/>
          <w:szCs w:val="28"/>
          <w:lang w:val="ru-RU"/>
        </w:rPr>
        <w:t xml:space="preserve"> </w:t>
      </w:r>
      <w:proofErr w:type="gramStart"/>
      <w:r>
        <w:rPr>
          <w:bCs/>
          <w:sz w:val="28"/>
          <w:szCs w:val="28"/>
          <w:lang w:val="ru-RU"/>
        </w:rPr>
        <w:t xml:space="preserve">не </w:t>
      </w:r>
      <w:proofErr w:type="spellStart"/>
      <w:r>
        <w:rPr>
          <w:bCs/>
          <w:sz w:val="28"/>
          <w:szCs w:val="28"/>
          <w:lang w:val="ru-RU"/>
        </w:rPr>
        <w:t>б</w:t>
      </w:r>
      <w:proofErr w:type="gramEnd"/>
      <w:r>
        <w:rPr>
          <w:bCs/>
          <w:sz w:val="28"/>
          <w:szCs w:val="28"/>
          <w:lang w:val="ru-RU"/>
        </w:rPr>
        <w:t>ільше</w:t>
      </w:r>
      <w:proofErr w:type="spellEnd"/>
      <w:r>
        <w:rPr>
          <w:bCs/>
          <w:sz w:val="28"/>
          <w:szCs w:val="28"/>
          <w:lang w:val="ru-RU"/>
        </w:rPr>
        <w:t xml:space="preserve"> </w:t>
      </w:r>
      <w:proofErr w:type="spellStart"/>
      <w:r>
        <w:rPr>
          <w:bCs/>
          <w:sz w:val="28"/>
          <w:szCs w:val="28"/>
          <w:lang w:val="ru-RU"/>
        </w:rPr>
        <w:t>ніж</w:t>
      </w:r>
      <w:proofErr w:type="spellEnd"/>
      <w:r>
        <w:rPr>
          <w:bCs/>
          <w:sz w:val="28"/>
          <w:szCs w:val="28"/>
          <w:lang w:val="ru-RU"/>
        </w:rPr>
        <w:t xml:space="preserve"> на 30%)</w:t>
      </w:r>
      <w:r w:rsidR="00937EF5">
        <w:rPr>
          <w:bCs/>
          <w:sz w:val="28"/>
          <w:szCs w:val="28"/>
          <w:lang w:val="ru-RU"/>
        </w:rPr>
        <w:t xml:space="preserve"> </w:t>
      </w:r>
      <w:proofErr w:type="spellStart"/>
      <w:r w:rsidR="00937EF5">
        <w:rPr>
          <w:bCs/>
          <w:sz w:val="28"/>
          <w:szCs w:val="28"/>
          <w:lang w:val="ru-RU"/>
        </w:rPr>
        <w:t>непрацюючим</w:t>
      </w:r>
      <w:proofErr w:type="spellEnd"/>
      <w:r w:rsidR="00937EF5">
        <w:rPr>
          <w:bCs/>
          <w:sz w:val="28"/>
          <w:szCs w:val="28"/>
          <w:lang w:val="ru-RU"/>
        </w:rPr>
        <w:t xml:space="preserve"> </w:t>
      </w:r>
      <w:proofErr w:type="spellStart"/>
      <w:r w:rsidR="00937EF5">
        <w:rPr>
          <w:bCs/>
          <w:sz w:val="28"/>
          <w:szCs w:val="28"/>
          <w:lang w:val="ru-RU"/>
        </w:rPr>
        <w:t>непрацездатним</w:t>
      </w:r>
      <w:proofErr w:type="spellEnd"/>
      <w:r w:rsidR="00937EF5">
        <w:rPr>
          <w:bCs/>
          <w:sz w:val="28"/>
          <w:szCs w:val="28"/>
          <w:lang w:val="ru-RU"/>
        </w:rPr>
        <w:t xml:space="preserve"> особам;</w:t>
      </w:r>
    </w:p>
    <w:p w:rsidR="00F12638" w:rsidRPr="00F12638" w:rsidRDefault="00A70C0A" w:rsidP="003D7C07">
      <w:pPr>
        <w:pStyle w:val="a6"/>
        <w:tabs>
          <w:tab w:val="left" w:pos="993"/>
        </w:tabs>
        <w:spacing w:before="0"/>
        <w:jc w:val="both"/>
        <w:rPr>
          <w:rFonts w:ascii="Times New Roman" w:hAnsi="Times New Roman"/>
          <w:sz w:val="28"/>
          <w:szCs w:val="28"/>
        </w:rPr>
      </w:pPr>
      <w:r>
        <w:rPr>
          <w:rFonts w:ascii="Times New Roman" w:hAnsi="Times New Roman"/>
          <w:sz w:val="28"/>
          <w:szCs w:val="28"/>
          <w:lang w:val="ru-RU"/>
        </w:rPr>
        <w:t>2)</w:t>
      </w:r>
      <w:r w:rsidR="00937EF5">
        <w:rPr>
          <w:rFonts w:ascii="Times New Roman" w:hAnsi="Times New Roman"/>
          <w:sz w:val="28"/>
          <w:szCs w:val="28"/>
        </w:rPr>
        <w:t xml:space="preserve"> </w:t>
      </w:r>
      <w:r w:rsidR="00F12638" w:rsidRPr="00F12638">
        <w:rPr>
          <w:rFonts w:ascii="Times New Roman" w:hAnsi="Times New Roman"/>
          <w:sz w:val="28"/>
          <w:szCs w:val="28"/>
        </w:rPr>
        <w:t xml:space="preserve">будь-хто із складу домогосподарства або член сім’ї особи із складу домогосподарства має у своєму володінні транспортний засіб, що </w:t>
      </w:r>
      <w:proofErr w:type="gramStart"/>
      <w:r w:rsidR="00F12638" w:rsidRPr="00F12638">
        <w:rPr>
          <w:rFonts w:ascii="Times New Roman" w:hAnsi="Times New Roman"/>
          <w:sz w:val="28"/>
          <w:szCs w:val="28"/>
        </w:rPr>
        <w:t>п</w:t>
      </w:r>
      <w:proofErr w:type="gramEnd"/>
      <w:r w:rsidR="00F12638" w:rsidRPr="00F12638">
        <w:rPr>
          <w:rFonts w:ascii="Times New Roman" w:hAnsi="Times New Roman"/>
          <w:sz w:val="28"/>
          <w:szCs w:val="28"/>
        </w:rPr>
        <w:t>ідлягає державній реєстрації і з дати випуску якого минуло менше п’яти років (крім мопеда).</w:t>
      </w:r>
    </w:p>
    <w:p w:rsidR="00F12638" w:rsidRPr="00F12638" w:rsidRDefault="00A70C0A" w:rsidP="003D7C07">
      <w:pPr>
        <w:pStyle w:val="a6"/>
        <w:tabs>
          <w:tab w:val="left" w:pos="993"/>
        </w:tabs>
        <w:spacing w:before="0"/>
        <w:jc w:val="both"/>
        <w:rPr>
          <w:rFonts w:ascii="Times New Roman" w:hAnsi="Times New Roman"/>
          <w:sz w:val="28"/>
          <w:szCs w:val="28"/>
        </w:rPr>
      </w:pPr>
      <w:r>
        <w:rPr>
          <w:rFonts w:ascii="Times New Roman" w:hAnsi="Times New Roman"/>
          <w:sz w:val="28"/>
          <w:szCs w:val="28"/>
        </w:rPr>
        <w:t xml:space="preserve">3) </w:t>
      </w:r>
      <w:r w:rsidR="00F12638" w:rsidRPr="00F12638">
        <w:rPr>
          <w:rFonts w:ascii="Times New Roman" w:hAnsi="Times New Roman"/>
          <w:sz w:val="28"/>
          <w:szCs w:val="28"/>
        </w:rPr>
        <w:t>у складі домогосподарства або у складі сім’ї члена домогосподарства є особи, що досягли 18-річного віку станом на початок періоду, за який враховуються доходи для призначення житлової субсидії  і в цьому періоді:</w:t>
      </w:r>
    </w:p>
    <w:p w:rsidR="00F12638" w:rsidRPr="00F12638" w:rsidRDefault="00F12638" w:rsidP="00835671">
      <w:pPr>
        <w:pStyle w:val="a6"/>
        <w:tabs>
          <w:tab w:val="left" w:pos="993"/>
        </w:tabs>
        <w:spacing w:before="0"/>
        <w:jc w:val="both"/>
        <w:rPr>
          <w:rFonts w:ascii="Times New Roman" w:hAnsi="Times New Roman"/>
          <w:sz w:val="28"/>
          <w:szCs w:val="28"/>
        </w:rPr>
      </w:pPr>
      <w:r w:rsidRPr="00F12638">
        <w:rPr>
          <w:rFonts w:ascii="Times New Roman" w:hAnsi="Times New Roman"/>
          <w:sz w:val="28"/>
          <w:szCs w:val="28"/>
        </w:rPr>
        <w:t>за інформацією ДФС, Пенсійного фонду України, у них взагалі відсутні доходи, які враховуються під час призначення житлової субсидії; або</w:t>
      </w:r>
      <w:r w:rsidR="00835671">
        <w:rPr>
          <w:rFonts w:ascii="Times New Roman" w:hAnsi="Times New Roman"/>
          <w:sz w:val="28"/>
          <w:szCs w:val="28"/>
        </w:rPr>
        <w:t xml:space="preserve"> </w:t>
      </w:r>
      <w:r w:rsidRPr="00F12638">
        <w:rPr>
          <w:rFonts w:ascii="Times New Roman" w:hAnsi="Times New Roman"/>
          <w:sz w:val="28"/>
          <w:szCs w:val="28"/>
        </w:rPr>
        <w:t>вони отримували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 та/або</w:t>
      </w:r>
      <w:r w:rsidR="00835671">
        <w:rPr>
          <w:rFonts w:ascii="Times New Roman" w:hAnsi="Times New Roman"/>
          <w:sz w:val="28"/>
          <w:szCs w:val="28"/>
        </w:rPr>
        <w:t xml:space="preserve"> </w:t>
      </w:r>
      <w:r w:rsidRPr="00F12638">
        <w:rPr>
          <w:rFonts w:ascii="Times New Roman" w:hAnsi="Times New Roman"/>
          <w:sz w:val="28"/>
          <w:szCs w:val="28"/>
        </w:rPr>
        <w:t>вони не сплатили єдиного внеску на загальнообов’язкове державне соціальне страхування у розмірі, не меншому ніж мінімальний, сумарно протягом трьох місяців у періоді, за який враховуються доходи для призначення житлової субсидії.</w:t>
      </w:r>
    </w:p>
    <w:p w:rsidR="00F12638" w:rsidRPr="00F12638" w:rsidRDefault="00A70C0A" w:rsidP="003D7C07">
      <w:pPr>
        <w:pStyle w:val="a6"/>
        <w:tabs>
          <w:tab w:val="left" w:pos="993"/>
        </w:tabs>
        <w:spacing w:before="0"/>
        <w:jc w:val="both"/>
        <w:rPr>
          <w:rFonts w:ascii="Times New Roman" w:hAnsi="Times New Roman"/>
          <w:sz w:val="28"/>
          <w:szCs w:val="28"/>
        </w:rPr>
      </w:pPr>
      <w:r>
        <w:rPr>
          <w:rFonts w:ascii="Times New Roman" w:hAnsi="Times New Roman"/>
          <w:sz w:val="28"/>
          <w:szCs w:val="28"/>
        </w:rPr>
        <w:lastRenderedPageBreak/>
        <w:t xml:space="preserve">4) </w:t>
      </w:r>
      <w:r w:rsidR="00F12638" w:rsidRPr="00F12638">
        <w:rPr>
          <w:rFonts w:ascii="Times New Roman" w:hAnsi="Times New Roman"/>
          <w:sz w:val="28"/>
          <w:szCs w:val="28"/>
        </w:rPr>
        <w:t>будь-хто із складу домогосподарства або член сім’ї особи із складу домогосподарства протягом 12 місяців перед зверненням за призначенням житлової субсидії, призначенням житлової субсидії без звернення здійснив купівлю або іншим законним способом набув право власності на земельну ділянку, квартиру (будинок), транспортний засіб (механізм), будівельні матеріали, інші товари довгострокового вжитку або оплатив (одноразово) будь-які послуги (крім медичних, освітніх та житлово-комунальних послуг згідно із соціальною нормою житла та соціальними нормативами житлово-комунального обслуговування) на суму, яка на дату купівлі, оплати, набуття права власності в інший законний спосіб перевищує 50 тис. гривень;</w:t>
      </w:r>
    </w:p>
    <w:p w:rsidR="00F12638" w:rsidRPr="00835671" w:rsidRDefault="00835671" w:rsidP="00835671">
      <w:pPr>
        <w:pStyle w:val="a8"/>
        <w:ind w:firstLine="567"/>
        <w:jc w:val="both"/>
        <w:rPr>
          <w:sz w:val="28"/>
          <w:szCs w:val="28"/>
        </w:rPr>
      </w:pPr>
      <w:r w:rsidRPr="00835671">
        <w:rPr>
          <w:sz w:val="28"/>
          <w:szCs w:val="28"/>
        </w:rPr>
        <w:t>5</w:t>
      </w:r>
      <w:r w:rsidR="00F12638" w:rsidRPr="00835671">
        <w:rPr>
          <w:sz w:val="28"/>
          <w:szCs w:val="28"/>
        </w:rPr>
        <w:t xml:space="preserve">) </w:t>
      </w:r>
      <w:r>
        <w:rPr>
          <w:sz w:val="28"/>
          <w:szCs w:val="28"/>
        </w:rPr>
        <w:t xml:space="preserve"> </w:t>
      </w:r>
      <w:r w:rsidR="00F12638" w:rsidRPr="00835671">
        <w:rPr>
          <w:sz w:val="28"/>
          <w:szCs w:val="28"/>
        </w:rPr>
        <w:t xml:space="preserve">структурним підрозділом з питань соціального захисту населення отримано інформацію про наявність простроченої понад два місяці заборгованості з оплати житлово-комунальних послуг, витрат на управління багатоквартирним будинком, </w:t>
      </w:r>
      <w:r>
        <w:rPr>
          <w:sz w:val="28"/>
          <w:szCs w:val="28"/>
        </w:rPr>
        <w:t xml:space="preserve">загальна сума якої перевищує </w:t>
      </w:r>
      <w:r w:rsidR="00F12638" w:rsidRPr="00835671">
        <w:rPr>
          <w:sz w:val="28"/>
          <w:szCs w:val="28"/>
        </w:rPr>
        <w:t>20 неоподатковуваних мінімумів доходів громадян на день звернення за призначенням житлової субсидії;</w:t>
      </w:r>
    </w:p>
    <w:p w:rsidR="00F12638" w:rsidRDefault="00835671" w:rsidP="003D7C07">
      <w:pPr>
        <w:pStyle w:val="a6"/>
        <w:tabs>
          <w:tab w:val="left" w:pos="993"/>
        </w:tabs>
        <w:spacing w:before="0"/>
        <w:jc w:val="both"/>
        <w:rPr>
          <w:rFonts w:ascii="Times New Roman" w:hAnsi="Times New Roman"/>
          <w:sz w:val="28"/>
          <w:szCs w:val="28"/>
        </w:rPr>
      </w:pPr>
      <w:r>
        <w:rPr>
          <w:rFonts w:ascii="Times New Roman" w:hAnsi="Times New Roman"/>
          <w:sz w:val="28"/>
          <w:szCs w:val="28"/>
        </w:rPr>
        <w:t>6</w:t>
      </w:r>
      <w:r w:rsidR="00F12638" w:rsidRPr="00F12638">
        <w:rPr>
          <w:rFonts w:ascii="Times New Roman" w:hAnsi="Times New Roman"/>
          <w:sz w:val="28"/>
          <w:szCs w:val="28"/>
        </w:rPr>
        <w:t xml:space="preserve">) </w:t>
      </w:r>
      <w:r w:rsidR="00A70C0A">
        <w:rPr>
          <w:rFonts w:ascii="Times New Roman" w:hAnsi="Times New Roman"/>
          <w:sz w:val="28"/>
          <w:szCs w:val="28"/>
        </w:rPr>
        <w:t>за фактичним місцем проживання за наявності договору оренди житла;</w:t>
      </w:r>
    </w:p>
    <w:p w:rsidR="00A70C0A" w:rsidRDefault="00835671" w:rsidP="003D7C07">
      <w:pPr>
        <w:pStyle w:val="a6"/>
        <w:tabs>
          <w:tab w:val="left" w:pos="993"/>
        </w:tabs>
        <w:spacing w:before="0"/>
        <w:jc w:val="both"/>
        <w:rPr>
          <w:rFonts w:ascii="Times New Roman" w:hAnsi="Times New Roman"/>
          <w:sz w:val="28"/>
          <w:szCs w:val="28"/>
        </w:rPr>
      </w:pPr>
      <w:r>
        <w:rPr>
          <w:rFonts w:ascii="Times New Roman" w:hAnsi="Times New Roman"/>
          <w:sz w:val="28"/>
          <w:szCs w:val="28"/>
        </w:rPr>
        <w:t>7</w:t>
      </w:r>
      <w:r w:rsidR="00A70C0A">
        <w:rPr>
          <w:rFonts w:ascii="Times New Roman" w:hAnsi="Times New Roman"/>
          <w:sz w:val="28"/>
          <w:szCs w:val="28"/>
        </w:rPr>
        <w:t>) за фактичним місцем проживання внутрішньо переміщеним особам;</w:t>
      </w:r>
    </w:p>
    <w:p w:rsidR="00A70C0A" w:rsidRDefault="00835671" w:rsidP="003D7C07">
      <w:pPr>
        <w:pStyle w:val="a6"/>
        <w:tabs>
          <w:tab w:val="left" w:pos="993"/>
        </w:tabs>
        <w:spacing w:before="0"/>
        <w:jc w:val="both"/>
        <w:rPr>
          <w:rFonts w:ascii="Times New Roman" w:hAnsi="Times New Roman"/>
          <w:sz w:val="28"/>
          <w:szCs w:val="28"/>
        </w:rPr>
      </w:pPr>
      <w:r>
        <w:rPr>
          <w:rFonts w:ascii="Times New Roman" w:hAnsi="Times New Roman"/>
          <w:sz w:val="28"/>
          <w:szCs w:val="28"/>
        </w:rPr>
        <w:t>8</w:t>
      </w:r>
      <w:r w:rsidR="00A70C0A">
        <w:rPr>
          <w:rFonts w:ascii="Times New Roman" w:hAnsi="Times New Roman"/>
          <w:sz w:val="28"/>
          <w:szCs w:val="28"/>
        </w:rPr>
        <w:t>) без урахування окремих осіб з числа зареєстрованих</w:t>
      </w:r>
      <w:r w:rsidR="00D003C6">
        <w:rPr>
          <w:rFonts w:ascii="Times New Roman" w:hAnsi="Times New Roman"/>
          <w:sz w:val="28"/>
          <w:szCs w:val="28"/>
        </w:rPr>
        <w:t>.</w:t>
      </w:r>
    </w:p>
    <w:p w:rsidR="00D003C6" w:rsidRDefault="00D003C6" w:rsidP="003D7C07">
      <w:pPr>
        <w:pStyle w:val="a6"/>
        <w:tabs>
          <w:tab w:val="left" w:pos="993"/>
        </w:tabs>
        <w:spacing w:before="0"/>
        <w:jc w:val="both"/>
        <w:rPr>
          <w:rFonts w:ascii="Times New Roman" w:hAnsi="Times New Roman"/>
          <w:sz w:val="28"/>
          <w:szCs w:val="28"/>
        </w:rPr>
      </w:pPr>
    </w:p>
    <w:p w:rsidR="00D003C6" w:rsidRDefault="00D003C6" w:rsidP="008E7BDF">
      <w:pPr>
        <w:pStyle w:val="a6"/>
        <w:tabs>
          <w:tab w:val="left" w:pos="993"/>
        </w:tabs>
        <w:spacing w:before="0"/>
        <w:jc w:val="center"/>
        <w:rPr>
          <w:rFonts w:ascii="Times New Roman" w:hAnsi="Times New Roman"/>
          <w:i/>
          <w:sz w:val="28"/>
          <w:szCs w:val="28"/>
        </w:rPr>
      </w:pPr>
      <w:r>
        <w:rPr>
          <w:rFonts w:ascii="Times New Roman" w:hAnsi="Times New Roman"/>
          <w:i/>
          <w:sz w:val="28"/>
          <w:szCs w:val="28"/>
        </w:rPr>
        <w:t>Щодо сплати за послуги отримувачами субсидії</w:t>
      </w:r>
    </w:p>
    <w:p w:rsidR="008E7BDF" w:rsidRDefault="008E7BDF" w:rsidP="008E7BDF">
      <w:pPr>
        <w:pStyle w:val="a6"/>
        <w:tabs>
          <w:tab w:val="left" w:pos="993"/>
        </w:tabs>
        <w:spacing w:before="0"/>
        <w:jc w:val="center"/>
        <w:rPr>
          <w:rFonts w:ascii="Times New Roman" w:hAnsi="Times New Roman"/>
          <w:i/>
          <w:sz w:val="28"/>
          <w:szCs w:val="28"/>
        </w:rPr>
      </w:pPr>
    </w:p>
    <w:p w:rsidR="00DA491B" w:rsidRDefault="00DA491B" w:rsidP="003D7C07">
      <w:pPr>
        <w:pStyle w:val="a6"/>
        <w:tabs>
          <w:tab w:val="left" w:pos="993"/>
        </w:tabs>
        <w:spacing w:before="0"/>
        <w:jc w:val="both"/>
        <w:rPr>
          <w:rFonts w:ascii="Times New Roman" w:hAnsi="Times New Roman"/>
          <w:sz w:val="28"/>
          <w:szCs w:val="28"/>
        </w:rPr>
      </w:pPr>
      <w:r>
        <w:rPr>
          <w:rFonts w:ascii="Times New Roman" w:hAnsi="Times New Roman"/>
          <w:sz w:val="28"/>
          <w:szCs w:val="28"/>
        </w:rPr>
        <w:t xml:space="preserve">Постановою введено обов’язок для громадян, яким призначено субсидію </w:t>
      </w:r>
      <w:r w:rsidR="00782E29">
        <w:rPr>
          <w:rFonts w:ascii="Times New Roman" w:hAnsi="Times New Roman"/>
          <w:sz w:val="28"/>
          <w:szCs w:val="28"/>
        </w:rPr>
        <w:t xml:space="preserve">для відшкодування витрат на житлово-комунальні послуги, </w:t>
      </w:r>
      <w:r w:rsidR="00782E29" w:rsidRPr="00835671">
        <w:rPr>
          <w:rFonts w:ascii="Times New Roman" w:hAnsi="Times New Roman"/>
          <w:b/>
          <w:sz w:val="28"/>
          <w:szCs w:val="28"/>
        </w:rPr>
        <w:t>щомісячно сплачувати обов’язкову частку плати за послуги незалежно від обсягу спожитих послуг</w:t>
      </w:r>
      <w:r w:rsidR="00782E29">
        <w:rPr>
          <w:rFonts w:ascii="Times New Roman" w:hAnsi="Times New Roman"/>
          <w:sz w:val="28"/>
          <w:szCs w:val="28"/>
        </w:rPr>
        <w:t>. У разі несплати обов’язкової частки плати надання субсидії припиняється за поданням надавачів послуг.</w:t>
      </w:r>
    </w:p>
    <w:p w:rsidR="00835671" w:rsidRDefault="00835671" w:rsidP="003D7C07">
      <w:pPr>
        <w:pStyle w:val="a6"/>
        <w:tabs>
          <w:tab w:val="left" w:pos="993"/>
        </w:tabs>
        <w:spacing w:before="0"/>
        <w:jc w:val="both"/>
        <w:rPr>
          <w:rFonts w:ascii="Times New Roman" w:hAnsi="Times New Roman"/>
          <w:sz w:val="28"/>
          <w:szCs w:val="28"/>
        </w:rPr>
      </w:pPr>
    </w:p>
    <w:p w:rsidR="00782E29" w:rsidRDefault="00782E29" w:rsidP="008E7BDF">
      <w:pPr>
        <w:pStyle w:val="a6"/>
        <w:tabs>
          <w:tab w:val="left" w:pos="993"/>
        </w:tabs>
        <w:spacing w:before="0"/>
        <w:jc w:val="center"/>
        <w:rPr>
          <w:rFonts w:ascii="Times New Roman" w:hAnsi="Times New Roman"/>
          <w:i/>
          <w:sz w:val="28"/>
          <w:szCs w:val="28"/>
        </w:rPr>
      </w:pPr>
      <w:r w:rsidRPr="00835671">
        <w:rPr>
          <w:rFonts w:ascii="Times New Roman" w:hAnsi="Times New Roman"/>
          <w:i/>
          <w:sz w:val="28"/>
          <w:szCs w:val="28"/>
        </w:rPr>
        <w:t>Щодо припинення раніше призначеної житлової субсидії</w:t>
      </w:r>
    </w:p>
    <w:p w:rsidR="008E7BDF" w:rsidRPr="00835671" w:rsidRDefault="008E7BDF" w:rsidP="008E7BDF">
      <w:pPr>
        <w:pStyle w:val="a6"/>
        <w:tabs>
          <w:tab w:val="left" w:pos="993"/>
        </w:tabs>
        <w:spacing w:before="0"/>
        <w:jc w:val="center"/>
        <w:rPr>
          <w:rFonts w:ascii="Times New Roman" w:hAnsi="Times New Roman"/>
          <w:i/>
          <w:sz w:val="28"/>
          <w:szCs w:val="28"/>
        </w:rPr>
      </w:pPr>
    </w:p>
    <w:p w:rsidR="000A28A7" w:rsidRPr="000A28A7" w:rsidRDefault="000A28A7" w:rsidP="003D7C07">
      <w:pPr>
        <w:pStyle w:val="a6"/>
        <w:tabs>
          <w:tab w:val="left" w:pos="993"/>
        </w:tabs>
        <w:spacing w:before="0"/>
        <w:jc w:val="both"/>
        <w:rPr>
          <w:rFonts w:ascii="Times New Roman" w:hAnsi="Times New Roman"/>
          <w:sz w:val="28"/>
          <w:szCs w:val="28"/>
        </w:rPr>
      </w:pPr>
      <w:r w:rsidRPr="000A28A7">
        <w:rPr>
          <w:rFonts w:ascii="Times New Roman" w:hAnsi="Times New Roman"/>
          <w:sz w:val="28"/>
          <w:szCs w:val="28"/>
        </w:rPr>
        <w:t>За рішенням комісії надання раніше призначеної житлової субсидії припиняється за поданням структурного підрозділу з питань соціального захисту населення, управителів, об’єднання, виконавців комунальних послуг у разі, коли:</w:t>
      </w:r>
    </w:p>
    <w:p w:rsidR="000A28A7" w:rsidRPr="000A28A7" w:rsidRDefault="000A28A7" w:rsidP="003D7C07">
      <w:pPr>
        <w:pStyle w:val="a6"/>
        <w:tabs>
          <w:tab w:val="left" w:pos="993"/>
        </w:tabs>
        <w:spacing w:before="0"/>
        <w:jc w:val="both"/>
        <w:rPr>
          <w:rFonts w:ascii="Times New Roman" w:hAnsi="Times New Roman"/>
          <w:sz w:val="28"/>
          <w:szCs w:val="28"/>
        </w:rPr>
      </w:pPr>
      <w:r w:rsidRPr="000A28A7">
        <w:rPr>
          <w:rFonts w:ascii="Times New Roman" w:hAnsi="Times New Roman"/>
          <w:sz w:val="28"/>
          <w:szCs w:val="28"/>
        </w:rPr>
        <w:t>домогосподарству припинено надання житлово-комунальної послуги (послуг) внаслідок того, що громадянин має заборгованість із сплати обов’язкової частки платежу за житлово-комунальні послуги, встановлену йому під час призначення житлової субсидії і загальна сума якої перевищує 20 неоподатковуваних мінімумів доходів громадян на день припинення надання такої послуги (послуг);</w:t>
      </w:r>
    </w:p>
    <w:p w:rsidR="000A28A7" w:rsidRPr="000A28A7" w:rsidRDefault="000A28A7" w:rsidP="003D7C07">
      <w:pPr>
        <w:pStyle w:val="a6"/>
        <w:tabs>
          <w:tab w:val="left" w:pos="993"/>
        </w:tabs>
        <w:spacing w:before="0"/>
        <w:jc w:val="both"/>
        <w:rPr>
          <w:rFonts w:ascii="Times New Roman" w:hAnsi="Times New Roman"/>
          <w:sz w:val="28"/>
          <w:szCs w:val="28"/>
        </w:rPr>
      </w:pPr>
      <w:r w:rsidRPr="000A28A7">
        <w:rPr>
          <w:rFonts w:ascii="Times New Roman" w:hAnsi="Times New Roman"/>
          <w:sz w:val="28"/>
          <w:szCs w:val="28"/>
        </w:rPr>
        <w:t>громадянин має заборгованість із сплати обов’язкової частки внеску/платежу об’єднанню на оплату витрат на управління багатоквартирним будинком, встановлену йому під час призначення житлової субсидії і загальна сума якої перевищує 20 неоподатковуваних мінімумів доходів громадян на день внесення подання об’єднанням;</w:t>
      </w:r>
    </w:p>
    <w:p w:rsidR="000A28A7" w:rsidRPr="000A28A7" w:rsidRDefault="000A28A7" w:rsidP="003D7C07">
      <w:pPr>
        <w:pStyle w:val="a6"/>
        <w:tabs>
          <w:tab w:val="left" w:pos="993"/>
        </w:tabs>
        <w:spacing w:before="0"/>
        <w:jc w:val="both"/>
        <w:rPr>
          <w:rFonts w:ascii="Times New Roman" w:hAnsi="Times New Roman"/>
          <w:sz w:val="28"/>
          <w:szCs w:val="28"/>
        </w:rPr>
      </w:pPr>
      <w:r w:rsidRPr="000A28A7">
        <w:rPr>
          <w:rFonts w:ascii="Times New Roman" w:hAnsi="Times New Roman"/>
          <w:sz w:val="28"/>
          <w:szCs w:val="28"/>
        </w:rPr>
        <w:t>у заяві та/або декларації громадянин зазначив недостовірні дані, що вплинуло на встановлення права на житлову субсидію або визначення її розміру на суму, яка перевищує 10 неоподатковуваних мінімумів доходів громадян на день призначення житлової субсидії;</w:t>
      </w:r>
    </w:p>
    <w:p w:rsidR="000A28A7" w:rsidRPr="000A28A7" w:rsidRDefault="000A28A7" w:rsidP="003D7C07">
      <w:pPr>
        <w:pStyle w:val="a6"/>
        <w:tabs>
          <w:tab w:val="left" w:pos="993"/>
        </w:tabs>
        <w:spacing w:before="0"/>
        <w:jc w:val="both"/>
        <w:rPr>
          <w:rFonts w:ascii="Times New Roman" w:hAnsi="Times New Roman"/>
          <w:sz w:val="28"/>
          <w:szCs w:val="28"/>
        </w:rPr>
      </w:pPr>
      <w:r w:rsidRPr="000A28A7">
        <w:rPr>
          <w:rFonts w:ascii="Times New Roman" w:hAnsi="Times New Roman"/>
          <w:sz w:val="28"/>
          <w:szCs w:val="28"/>
        </w:rPr>
        <w:lastRenderedPageBreak/>
        <w:t>громадянин не повідомив структурному підрозділу з питань соціального захисту населення про обставини</w:t>
      </w:r>
      <w:r w:rsidR="00C332BF">
        <w:rPr>
          <w:rFonts w:ascii="Times New Roman" w:hAnsi="Times New Roman"/>
          <w:sz w:val="28"/>
          <w:szCs w:val="28"/>
        </w:rPr>
        <w:t xml:space="preserve"> (</w:t>
      </w:r>
      <w:r w:rsidR="00C332BF" w:rsidRPr="00C332BF">
        <w:rPr>
          <w:rFonts w:ascii="Times New Roman" w:hAnsi="Times New Roman"/>
          <w:sz w:val="28"/>
          <w:szCs w:val="28"/>
        </w:rPr>
        <w:t>зміну складу зареєстрованих у житловому приміщенні (будинку) членів домогосподарства (оренда</w:t>
      </w:r>
      <w:r w:rsidR="00835671">
        <w:rPr>
          <w:rFonts w:ascii="Times New Roman" w:hAnsi="Times New Roman"/>
          <w:sz w:val="28"/>
          <w:szCs w:val="28"/>
        </w:rPr>
        <w:t>р, внутрішньо переміщена особа -</w:t>
      </w:r>
      <w:r w:rsidR="00C332BF" w:rsidRPr="00C332BF">
        <w:rPr>
          <w:rFonts w:ascii="Times New Roman" w:hAnsi="Times New Roman"/>
          <w:sz w:val="28"/>
          <w:szCs w:val="28"/>
        </w:rPr>
        <w:t xml:space="preserve"> членів домогосподарства, які фактично проживають в житловому приміщенні (будинку), їх соціального статусу;</w:t>
      </w:r>
      <w:r w:rsidR="00C332BF">
        <w:rPr>
          <w:rFonts w:ascii="Times New Roman" w:hAnsi="Times New Roman"/>
          <w:sz w:val="28"/>
          <w:szCs w:val="28"/>
        </w:rPr>
        <w:t xml:space="preserve"> </w:t>
      </w:r>
      <w:r w:rsidR="00C332BF" w:rsidRPr="00C332BF">
        <w:rPr>
          <w:rFonts w:ascii="Times New Roman" w:hAnsi="Times New Roman"/>
          <w:sz w:val="28"/>
          <w:szCs w:val="28"/>
        </w:rPr>
        <w:t>зміни у складі сім’ї члена домогосподарства;</w:t>
      </w:r>
      <w:r w:rsidR="00C332BF">
        <w:rPr>
          <w:rFonts w:ascii="Times New Roman" w:hAnsi="Times New Roman"/>
          <w:sz w:val="28"/>
          <w:szCs w:val="28"/>
        </w:rPr>
        <w:t xml:space="preserve"> </w:t>
      </w:r>
      <w:r w:rsidR="00C332BF" w:rsidRPr="00C332BF">
        <w:rPr>
          <w:rFonts w:ascii="Times New Roman" w:hAnsi="Times New Roman"/>
          <w:sz w:val="28"/>
          <w:szCs w:val="28"/>
        </w:rPr>
        <w:t>зміну переліку отримуваних житлово-комунальних послуг, умов їх надання;</w:t>
      </w:r>
      <w:r w:rsidR="00C332BF">
        <w:rPr>
          <w:rFonts w:ascii="Times New Roman" w:hAnsi="Times New Roman"/>
          <w:sz w:val="28"/>
          <w:szCs w:val="28"/>
        </w:rPr>
        <w:t xml:space="preserve"> </w:t>
      </w:r>
      <w:r w:rsidR="00C332BF" w:rsidRPr="00C332BF">
        <w:rPr>
          <w:rFonts w:ascii="Times New Roman" w:hAnsi="Times New Roman"/>
          <w:sz w:val="28"/>
          <w:szCs w:val="28"/>
        </w:rPr>
        <w:t>зміну переліку витрат на управління багатоквартирним будинком;</w:t>
      </w:r>
      <w:r w:rsidR="00C332BF">
        <w:rPr>
          <w:rFonts w:ascii="Times New Roman" w:hAnsi="Times New Roman"/>
          <w:sz w:val="28"/>
          <w:szCs w:val="28"/>
        </w:rPr>
        <w:t xml:space="preserve"> </w:t>
      </w:r>
      <w:r w:rsidR="00C332BF" w:rsidRPr="00C332BF">
        <w:rPr>
          <w:rFonts w:ascii="Times New Roman" w:hAnsi="Times New Roman"/>
          <w:sz w:val="28"/>
          <w:szCs w:val="28"/>
        </w:rPr>
        <w:t>зміну управителя, виконавця комунальних послуг, створення об’єднання</w:t>
      </w:r>
      <w:r w:rsidR="00C332BF">
        <w:rPr>
          <w:rFonts w:ascii="Times New Roman" w:hAnsi="Times New Roman"/>
          <w:sz w:val="28"/>
          <w:szCs w:val="28"/>
        </w:rPr>
        <w:t>)</w:t>
      </w:r>
      <w:r w:rsidRPr="000A28A7">
        <w:rPr>
          <w:rFonts w:ascii="Times New Roman" w:hAnsi="Times New Roman"/>
          <w:sz w:val="28"/>
          <w:szCs w:val="28"/>
        </w:rPr>
        <w:t>, протягом 30 календарних днів з дня їх виникнення;</w:t>
      </w:r>
    </w:p>
    <w:p w:rsidR="000A28A7" w:rsidRPr="000A28A7" w:rsidRDefault="000A28A7" w:rsidP="003D7C07">
      <w:pPr>
        <w:pStyle w:val="a6"/>
        <w:tabs>
          <w:tab w:val="left" w:pos="993"/>
        </w:tabs>
        <w:spacing w:before="0"/>
        <w:jc w:val="both"/>
        <w:rPr>
          <w:rFonts w:ascii="Times New Roman" w:hAnsi="Times New Roman"/>
          <w:sz w:val="28"/>
          <w:szCs w:val="28"/>
        </w:rPr>
      </w:pPr>
      <w:r w:rsidRPr="000A28A7">
        <w:rPr>
          <w:rFonts w:ascii="Times New Roman" w:hAnsi="Times New Roman"/>
          <w:sz w:val="28"/>
          <w:szCs w:val="28"/>
        </w:rPr>
        <w:t>виникли обставини, що унеможливлюють надання житлової субсидії, зокрема у разі переїзду домогосподарства в інше житлове приміщення (будинок), іншу місцевість, у разі смерті одинокої особи;</w:t>
      </w:r>
    </w:p>
    <w:p w:rsidR="000A28A7" w:rsidRDefault="000A28A7" w:rsidP="003D7C07">
      <w:pPr>
        <w:pStyle w:val="a6"/>
        <w:tabs>
          <w:tab w:val="left" w:pos="993"/>
        </w:tabs>
        <w:spacing w:before="0"/>
        <w:jc w:val="both"/>
        <w:rPr>
          <w:rFonts w:ascii="Times New Roman" w:hAnsi="Times New Roman"/>
          <w:sz w:val="28"/>
          <w:szCs w:val="28"/>
        </w:rPr>
      </w:pPr>
      <w:r w:rsidRPr="000A28A7">
        <w:rPr>
          <w:rFonts w:ascii="Times New Roman" w:hAnsi="Times New Roman"/>
          <w:sz w:val="28"/>
          <w:szCs w:val="28"/>
        </w:rPr>
        <w:t>під час вибіркового обстеження матеріально-побутових умов домогосподарства державним соціальним інспектором виявлено ознаки порушення норм законодавства щодо призначення житлової субсидії, які вплинули на право призначення житлової субсидії або визначення її розміру на суму, яка перевищує 10 неоподатковуваних мінімумів доходів громадян на день призначення житлової субсидії;</w:t>
      </w:r>
    </w:p>
    <w:p w:rsidR="008F7D06" w:rsidRDefault="008F7D06" w:rsidP="003D7C07">
      <w:pPr>
        <w:pStyle w:val="a6"/>
        <w:tabs>
          <w:tab w:val="left" w:pos="993"/>
        </w:tabs>
        <w:spacing w:before="0"/>
        <w:jc w:val="both"/>
        <w:rPr>
          <w:rFonts w:ascii="Times New Roman" w:hAnsi="Times New Roman"/>
          <w:sz w:val="28"/>
          <w:szCs w:val="28"/>
        </w:rPr>
      </w:pPr>
      <w:r>
        <w:rPr>
          <w:rFonts w:ascii="Times New Roman" w:hAnsi="Times New Roman"/>
          <w:sz w:val="28"/>
          <w:szCs w:val="28"/>
        </w:rPr>
        <w:t>я</w:t>
      </w:r>
      <w:r w:rsidRPr="008F7D06">
        <w:rPr>
          <w:rFonts w:ascii="Times New Roman" w:hAnsi="Times New Roman"/>
          <w:sz w:val="28"/>
          <w:szCs w:val="28"/>
        </w:rPr>
        <w:t>кщо протягом строку призначення житлової субсидії за рішенням комісії, ф</w:t>
      </w:r>
      <w:r w:rsidR="00835671">
        <w:rPr>
          <w:rFonts w:ascii="Times New Roman" w:hAnsi="Times New Roman"/>
          <w:sz w:val="28"/>
          <w:szCs w:val="28"/>
        </w:rPr>
        <w:t>ізична особа -</w:t>
      </w:r>
      <w:r w:rsidRPr="008F7D06">
        <w:rPr>
          <w:rFonts w:ascii="Times New Roman" w:hAnsi="Times New Roman"/>
          <w:sz w:val="28"/>
          <w:szCs w:val="28"/>
        </w:rPr>
        <w:t xml:space="preserve"> підприємець, не сплатить єдиний соціальний внесок чи сплатить його в розмірі, меншому ніж мінімальний, за будь-який місяць протягом строку призначення житлової субсидії, а також особа, що працює за трудовим договором, доходи якої під час призначення житлової субсидії були </w:t>
      </w:r>
      <w:r>
        <w:rPr>
          <w:rFonts w:ascii="Times New Roman" w:hAnsi="Times New Roman"/>
          <w:sz w:val="28"/>
          <w:szCs w:val="28"/>
        </w:rPr>
        <w:t>менші розміру мінімальної заробітної плати</w:t>
      </w:r>
      <w:r w:rsidRPr="008F7D06">
        <w:rPr>
          <w:rFonts w:ascii="Times New Roman" w:hAnsi="Times New Roman"/>
          <w:sz w:val="28"/>
          <w:szCs w:val="28"/>
        </w:rPr>
        <w:t>, припинить дію такого договору за ініціативою працівника (статті 38 і 39 Кодексу законів про працю України), за угодою сторін (пункт 1 частини першої статті 36 Кодексу законів про працю України), у зв’язку із закінченням строку (пункт 2 частини першої статті 36 Кодексу законів про працю України) або відмовою від продовження роботи у зв’язку із зміною істотних умов праці (пункт 6 частини першої статті 36 Кодексу законів про працю України) в будь-який місяць протягом строку призначення житлової субсидії</w:t>
      </w:r>
      <w:r>
        <w:rPr>
          <w:rFonts w:ascii="Times New Roman" w:hAnsi="Times New Roman"/>
          <w:sz w:val="28"/>
          <w:szCs w:val="28"/>
        </w:rPr>
        <w:t xml:space="preserve">. </w:t>
      </w:r>
    </w:p>
    <w:p w:rsidR="000A28A7" w:rsidRDefault="000A28A7" w:rsidP="003D7C07">
      <w:pPr>
        <w:pStyle w:val="a6"/>
        <w:tabs>
          <w:tab w:val="left" w:pos="993"/>
        </w:tabs>
        <w:spacing w:before="0"/>
        <w:jc w:val="both"/>
        <w:rPr>
          <w:rFonts w:ascii="Times New Roman" w:hAnsi="Times New Roman"/>
          <w:sz w:val="28"/>
          <w:szCs w:val="28"/>
        </w:rPr>
      </w:pPr>
      <w:r w:rsidRPr="000A28A7">
        <w:rPr>
          <w:rFonts w:ascii="Times New Roman" w:hAnsi="Times New Roman"/>
          <w:sz w:val="28"/>
          <w:szCs w:val="28"/>
        </w:rPr>
        <w:t>громадянин, якому призначено житлову субсидію, звернувся із заявою про припинення її надання.</w:t>
      </w:r>
    </w:p>
    <w:p w:rsidR="00835671" w:rsidRPr="000A28A7" w:rsidRDefault="00835671" w:rsidP="003D7C07">
      <w:pPr>
        <w:pStyle w:val="a6"/>
        <w:tabs>
          <w:tab w:val="left" w:pos="993"/>
        </w:tabs>
        <w:spacing w:before="0"/>
        <w:jc w:val="both"/>
        <w:rPr>
          <w:rFonts w:ascii="Times New Roman" w:hAnsi="Times New Roman"/>
          <w:sz w:val="28"/>
          <w:szCs w:val="28"/>
        </w:rPr>
      </w:pPr>
    </w:p>
    <w:p w:rsidR="00782E29" w:rsidRDefault="008F7D06" w:rsidP="008E7BDF">
      <w:pPr>
        <w:pStyle w:val="a6"/>
        <w:tabs>
          <w:tab w:val="left" w:pos="993"/>
        </w:tabs>
        <w:spacing w:before="0"/>
        <w:jc w:val="center"/>
        <w:rPr>
          <w:rFonts w:ascii="Times New Roman" w:hAnsi="Times New Roman"/>
          <w:i/>
          <w:sz w:val="28"/>
          <w:szCs w:val="28"/>
        </w:rPr>
      </w:pPr>
      <w:r w:rsidRPr="008F7D06">
        <w:rPr>
          <w:rFonts w:ascii="Times New Roman" w:hAnsi="Times New Roman"/>
          <w:i/>
          <w:sz w:val="28"/>
          <w:szCs w:val="28"/>
        </w:rPr>
        <w:t>Зміни до соціальних нормативів</w:t>
      </w:r>
    </w:p>
    <w:p w:rsidR="008E7BDF" w:rsidRDefault="008E7BDF" w:rsidP="008E7BDF">
      <w:pPr>
        <w:pStyle w:val="a6"/>
        <w:tabs>
          <w:tab w:val="left" w:pos="993"/>
        </w:tabs>
        <w:spacing w:before="0"/>
        <w:jc w:val="center"/>
        <w:rPr>
          <w:rFonts w:ascii="Times New Roman" w:hAnsi="Times New Roman"/>
          <w:i/>
          <w:sz w:val="28"/>
          <w:szCs w:val="28"/>
        </w:rPr>
      </w:pPr>
    </w:p>
    <w:p w:rsidR="00376577" w:rsidRPr="008F7D06" w:rsidRDefault="008F7D06" w:rsidP="003D7C07">
      <w:pPr>
        <w:pStyle w:val="a6"/>
        <w:tabs>
          <w:tab w:val="left" w:pos="993"/>
        </w:tabs>
        <w:spacing w:before="0"/>
        <w:jc w:val="both"/>
        <w:rPr>
          <w:bCs/>
          <w:sz w:val="28"/>
          <w:szCs w:val="28"/>
        </w:rPr>
      </w:pPr>
      <w:r>
        <w:rPr>
          <w:rFonts w:ascii="Times New Roman" w:hAnsi="Times New Roman"/>
          <w:sz w:val="28"/>
          <w:szCs w:val="28"/>
        </w:rPr>
        <w:t xml:space="preserve">Постановою внесено зміни до постанови Кабінету Міністрів України від 06.08.2014 № 409, якими переглянуто соціальні нормативи споживання газу та електроенергії для потреб опалення і відповідні коригуючи коефіцієнти, а також </w:t>
      </w:r>
      <w:r w:rsidRPr="0021378B">
        <w:rPr>
          <w:rFonts w:ascii="Times New Roman" w:hAnsi="Times New Roman"/>
          <w:b/>
          <w:sz w:val="28"/>
          <w:szCs w:val="28"/>
        </w:rPr>
        <w:t xml:space="preserve">скасовано норму площі житла у розмірі 75 </w:t>
      </w:r>
      <w:proofErr w:type="spellStart"/>
      <w:r w:rsidRPr="0021378B">
        <w:rPr>
          <w:rFonts w:ascii="Times New Roman" w:hAnsi="Times New Roman"/>
          <w:b/>
          <w:sz w:val="28"/>
          <w:szCs w:val="28"/>
        </w:rPr>
        <w:t>кв.м</w:t>
      </w:r>
      <w:proofErr w:type="spellEnd"/>
      <w:r>
        <w:rPr>
          <w:rFonts w:ascii="Times New Roman" w:hAnsi="Times New Roman"/>
          <w:sz w:val="28"/>
          <w:szCs w:val="28"/>
        </w:rPr>
        <w:t xml:space="preserve"> для домогосподарства</w:t>
      </w:r>
      <w:r w:rsidR="00213BA5">
        <w:rPr>
          <w:rFonts w:ascii="Times New Roman" w:hAnsi="Times New Roman"/>
          <w:sz w:val="28"/>
          <w:szCs w:val="28"/>
        </w:rPr>
        <w:t>, що складається з однієї або двох непрацездатних осіб.</w:t>
      </w:r>
      <w:r w:rsidR="00282B12" w:rsidRPr="008F7D06">
        <w:rPr>
          <w:bCs/>
          <w:sz w:val="28"/>
          <w:szCs w:val="28"/>
        </w:rPr>
        <w:t xml:space="preserve"> </w:t>
      </w:r>
    </w:p>
    <w:p w:rsidR="0084647A" w:rsidRPr="006951CB" w:rsidRDefault="0084647A" w:rsidP="003D7C07">
      <w:pPr>
        <w:tabs>
          <w:tab w:val="center" w:pos="4802"/>
        </w:tabs>
        <w:jc w:val="both"/>
        <w:rPr>
          <w:bCs/>
          <w:sz w:val="28"/>
          <w:szCs w:val="28"/>
        </w:rPr>
      </w:pPr>
    </w:p>
    <w:p w:rsidR="00675A19" w:rsidRDefault="00675A19" w:rsidP="003D7C07">
      <w:pPr>
        <w:tabs>
          <w:tab w:val="center" w:pos="4802"/>
        </w:tabs>
        <w:rPr>
          <w:bCs/>
          <w:sz w:val="28"/>
          <w:szCs w:val="28"/>
        </w:rPr>
      </w:pPr>
      <w:r>
        <w:rPr>
          <w:bCs/>
          <w:sz w:val="28"/>
          <w:szCs w:val="28"/>
        </w:rPr>
        <w:t xml:space="preserve"> </w:t>
      </w:r>
    </w:p>
    <w:p w:rsidR="002E1F7A" w:rsidRPr="00DE596A" w:rsidRDefault="002E1F7A" w:rsidP="003D7C07">
      <w:pPr>
        <w:ind w:firstLine="720"/>
        <w:jc w:val="both"/>
      </w:pPr>
    </w:p>
    <w:p w:rsidR="002E1F7A" w:rsidRPr="00DE596A" w:rsidRDefault="002E1F7A" w:rsidP="003D7C07">
      <w:pPr>
        <w:ind w:firstLine="720"/>
        <w:jc w:val="both"/>
      </w:pPr>
    </w:p>
    <w:p w:rsidR="002E1F7A" w:rsidRPr="00DE596A" w:rsidRDefault="002E1F7A" w:rsidP="003D7C07">
      <w:pPr>
        <w:ind w:firstLine="720"/>
      </w:pPr>
    </w:p>
    <w:p w:rsidR="002E1F7A" w:rsidRPr="00DE596A" w:rsidRDefault="002E1F7A" w:rsidP="003D7C07"/>
    <w:sectPr w:rsidR="002E1F7A" w:rsidRPr="00DE596A" w:rsidSect="00835671">
      <w:pgSz w:w="11906" w:h="16838"/>
      <w:pgMar w:top="851" w:right="56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1148"/>
    <w:multiLevelType w:val="hybridMultilevel"/>
    <w:tmpl w:val="9684F578"/>
    <w:lvl w:ilvl="0" w:tplc="472249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5291436E"/>
    <w:multiLevelType w:val="hybridMultilevel"/>
    <w:tmpl w:val="3BF23570"/>
    <w:lvl w:ilvl="0" w:tplc="0A70C2C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550F64BF"/>
    <w:multiLevelType w:val="hybridMultilevel"/>
    <w:tmpl w:val="B8A88D5E"/>
    <w:lvl w:ilvl="0" w:tplc="F918B3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5CC11AFE"/>
    <w:multiLevelType w:val="hybridMultilevel"/>
    <w:tmpl w:val="0090FA56"/>
    <w:lvl w:ilvl="0" w:tplc="6B564492">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790631EF"/>
    <w:multiLevelType w:val="hybridMultilevel"/>
    <w:tmpl w:val="CE6457CC"/>
    <w:lvl w:ilvl="0" w:tplc="758E68C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6B"/>
    <w:rsid w:val="000A28A7"/>
    <w:rsid w:val="001F3FD5"/>
    <w:rsid w:val="0021378B"/>
    <w:rsid w:val="00213BA5"/>
    <w:rsid w:val="002754F3"/>
    <w:rsid w:val="00282B12"/>
    <w:rsid w:val="002E136B"/>
    <w:rsid w:val="002E1F7A"/>
    <w:rsid w:val="00376577"/>
    <w:rsid w:val="003D7C07"/>
    <w:rsid w:val="005A03F0"/>
    <w:rsid w:val="005A63B2"/>
    <w:rsid w:val="00675A19"/>
    <w:rsid w:val="006951CB"/>
    <w:rsid w:val="006B3B5D"/>
    <w:rsid w:val="007213EA"/>
    <w:rsid w:val="00782E29"/>
    <w:rsid w:val="00835671"/>
    <w:rsid w:val="0084149F"/>
    <w:rsid w:val="0084647A"/>
    <w:rsid w:val="008B3574"/>
    <w:rsid w:val="008E7BDF"/>
    <w:rsid w:val="008F7D06"/>
    <w:rsid w:val="00937EF5"/>
    <w:rsid w:val="00980203"/>
    <w:rsid w:val="00A32171"/>
    <w:rsid w:val="00A70C0A"/>
    <w:rsid w:val="00BF4860"/>
    <w:rsid w:val="00C074B7"/>
    <w:rsid w:val="00C129F4"/>
    <w:rsid w:val="00C24865"/>
    <w:rsid w:val="00C332BF"/>
    <w:rsid w:val="00D003C6"/>
    <w:rsid w:val="00DA491B"/>
    <w:rsid w:val="00DE596A"/>
    <w:rsid w:val="00E339BD"/>
    <w:rsid w:val="00F12638"/>
    <w:rsid w:val="00F70740"/>
    <w:rsid w:val="00F919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1F7A"/>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F7A"/>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2E1F7A"/>
    <w:rPr>
      <w:rFonts w:ascii="Tahoma" w:hAnsi="Tahoma" w:cs="Tahoma"/>
      <w:sz w:val="16"/>
      <w:szCs w:val="16"/>
    </w:rPr>
  </w:style>
  <w:style w:type="character" w:customStyle="1" w:styleId="a4">
    <w:name w:val="Текст выноски Знак"/>
    <w:basedOn w:val="a0"/>
    <w:link w:val="a3"/>
    <w:uiPriority w:val="99"/>
    <w:semiHidden/>
    <w:rsid w:val="002E1F7A"/>
    <w:rPr>
      <w:rFonts w:ascii="Tahoma" w:eastAsia="Times New Roman" w:hAnsi="Tahoma" w:cs="Tahoma"/>
      <w:sz w:val="16"/>
      <w:szCs w:val="16"/>
      <w:lang w:eastAsia="ru-RU"/>
    </w:rPr>
  </w:style>
  <w:style w:type="paragraph" w:styleId="a5">
    <w:name w:val="List Paragraph"/>
    <w:basedOn w:val="a"/>
    <w:uiPriority w:val="34"/>
    <w:qFormat/>
    <w:rsid w:val="00F70740"/>
    <w:pPr>
      <w:ind w:left="720"/>
      <w:contextualSpacing/>
    </w:pPr>
  </w:style>
  <w:style w:type="paragraph" w:customStyle="1" w:styleId="a6">
    <w:name w:val="Нормальний текст"/>
    <w:basedOn w:val="a"/>
    <w:rsid w:val="00F12638"/>
    <w:pPr>
      <w:spacing w:before="120"/>
      <w:ind w:firstLine="567"/>
    </w:pPr>
    <w:rPr>
      <w:rFonts w:ascii="Antiqua" w:hAnsi="Antiqua"/>
      <w:sz w:val="26"/>
      <w:szCs w:val="20"/>
    </w:rPr>
  </w:style>
  <w:style w:type="paragraph" w:customStyle="1" w:styleId="a7">
    <w:name w:val="Підпис"/>
    <w:basedOn w:val="a"/>
    <w:rsid w:val="00F12638"/>
    <w:pPr>
      <w:keepLines/>
      <w:tabs>
        <w:tab w:val="center" w:pos="2268"/>
        <w:tab w:val="left" w:pos="6804"/>
      </w:tabs>
      <w:spacing w:before="360"/>
    </w:pPr>
    <w:rPr>
      <w:rFonts w:ascii="Antiqua" w:hAnsi="Antiqua"/>
      <w:b/>
      <w:position w:val="-48"/>
      <w:sz w:val="26"/>
      <w:szCs w:val="20"/>
    </w:rPr>
  </w:style>
  <w:style w:type="paragraph" w:styleId="a8">
    <w:name w:val="No Spacing"/>
    <w:uiPriority w:val="1"/>
    <w:qFormat/>
    <w:rsid w:val="0083567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1F7A"/>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F7A"/>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2E1F7A"/>
    <w:rPr>
      <w:rFonts w:ascii="Tahoma" w:hAnsi="Tahoma" w:cs="Tahoma"/>
      <w:sz w:val="16"/>
      <w:szCs w:val="16"/>
    </w:rPr>
  </w:style>
  <w:style w:type="character" w:customStyle="1" w:styleId="a4">
    <w:name w:val="Текст выноски Знак"/>
    <w:basedOn w:val="a0"/>
    <w:link w:val="a3"/>
    <w:uiPriority w:val="99"/>
    <w:semiHidden/>
    <w:rsid w:val="002E1F7A"/>
    <w:rPr>
      <w:rFonts w:ascii="Tahoma" w:eastAsia="Times New Roman" w:hAnsi="Tahoma" w:cs="Tahoma"/>
      <w:sz w:val="16"/>
      <w:szCs w:val="16"/>
      <w:lang w:eastAsia="ru-RU"/>
    </w:rPr>
  </w:style>
  <w:style w:type="paragraph" w:styleId="a5">
    <w:name w:val="List Paragraph"/>
    <w:basedOn w:val="a"/>
    <w:uiPriority w:val="34"/>
    <w:qFormat/>
    <w:rsid w:val="00F70740"/>
    <w:pPr>
      <w:ind w:left="720"/>
      <w:contextualSpacing/>
    </w:pPr>
  </w:style>
  <w:style w:type="paragraph" w:customStyle="1" w:styleId="a6">
    <w:name w:val="Нормальний текст"/>
    <w:basedOn w:val="a"/>
    <w:rsid w:val="00F12638"/>
    <w:pPr>
      <w:spacing w:before="120"/>
      <w:ind w:firstLine="567"/>
    </w:pPr>
    <w:rPr>
      <w:rFonts w:ascii="Antiqua" w:hAnsi="Antiqua"/>
      <w:sz w:val="26"/>
      <w:szCs w:val="20"/>
    </w:rPr>
  </w:style>
  <w:style w:type="paragraph" w:customStyle="1" w:styleId="a7">
    <w:name w:val="Підпис"/>
    <w:basedOn w:val="a"/>
    <w:rsid w:val="00F12638"/>
    <w:pPr>
      <w:keepLines/>
      <w:tabs>
        <w:tab w:val="center" w:pos="2268"/>
        <w:tab w:val="left" w:pos="6804"/>
      </w:tabs>
      <w:spacing w:before="360"/>
    </w:pPr>
    <w:rPr>
      <w:rFonts w:ascii="Antiqua" w:hAnsi="Antiqua"/>
      <w:b/>
      <w:position w:val="-48"/>
      <w:sz w:val="26"/>
      <w:szCs w:val="20"/>
    </w:rPr>
  </w:style>
  <w:style w:type="paragraph" w:styleId="a8">
    <w:name w:val="No Spacing"/>
    <w:uiPriority w:val="1"/>
    <w:qFormat/>
    <w:rsid w:val="0083567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7072</Words>
  <Characters>4032</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Ірина</cp:lastModifiedBy>
  <cp:revision>3</cp:revision>
  <dcterms:created xsi:type="dcterms:W3CDTF">2018-05-08T05:38:00Z</dcterms:created>
  <dcterms:modified xsi:type="dcterms:W3CDTF">2018-05-08T05:40:00Z</dcterms:modified>
</cp:coreProperties>
</file>