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A51" w:rsidRDefault="00AA7A51" w:rsidP="00AA7A51">
      <w:pPr>
        <w:pStyle w:val="a3"/>
        <w:jc w:val="center"/>
        <w:rPr>
          <w:rFonts w:ascii="Arial" w:hAnsi="Arial" w:cs="Arial"/>
          <w:color w:val="686868"/>
          <w:sz w:val="21"/>
          <w:szCs w:val="21"/>
        </w:rPr>
      </w:pPr>
      <w:r>
        <w:rPr>
          <w:rStyle w:val="a4"/>
          <w:color w:val="686868"/>
        </w:rPr>
        <w:t>Державна реєстрація обтяжень проводиться на підставі:</w:t>
      </w:r>
    </w:p>
    <w:p w:rsidR="00AA7A51" w:rsidRDefault="00AA7A51" w:rsidP="00AA7A51">
      <w:pPr>
        <w:pStyle w:val="rvps2"/>
        <w:spacing w:before="0" w:beforeAutospacing="0" w:after="0" w:afterAutospacing="0"/>
        <w:ind w:firstLine="450"/>
        <w:jc w:val="both"/>
        <w:textAlignment w:val="baseline"/>
        <w:rPr>
          <w:color w:val="686868"/>
        </w:rPr>
      </w:pPr>
      <w:bookmarkStart w:id="0" w:name="n312"/>
      <w:r>
        <w:rPr>
          <w:color w:val="686868"/>
        </w:rPr>
        <w:t>1) рішення суду щодо обтяження речових прав на нерухоме майно, що набрало законної сили;</w:t>
      </w:r>
    </w:p>
    <w:p w:rsidR="00AA7A51" w:rsidRDefault="00AA7A51" w:rsidP="00AA7A51">
      <w:pPr>
        <w:pStyle w:val="rvps2"/>
        <w:spacing w:before="0" w:beforeAutospacing="0" w:after="0" w:afterAutospacing="0"/>
        <w:ind w:firstLine="450"/>
        <w:jc w:val="both"/>
        <w:textAlignment w:val="baseline"/>
        <w:rPr>
          <w:color w:val="686868"/>
        </w:rPr>
      </w:pPr>
      <w:bookmarkStart w:id="1" w:name="n313"/>
      <w:bookmarkEnd w:id="1"/>
      <w:r>
        <w:rPr>
          <w:color w:val="686868"/>
        </w:rPr>
        <w:t>2) рішення державного виконавця щодо обтяження речових прав на нерухоме майно;</w:t>
      </w:r>
    </w:p>
    <w:p w:rsidR="00AA7A51" w:rsidRDefault="00AA7A51" w:rsidP="00AA7A51">
      <w:pPr>
        <w:pStyle w:val="rvps2"/>
        <w:spacing w:before="0" w:beforeAutospacing="0" w:after="0" w:afterAutospacing="0"/>
        <w:ind w:firstLine="450"/>
        <w:jc w:val="both"/>
        <w:textAlignment w:val="baseline"/>
        <w:rPr>
          <w:color w:val="686868"/>
        </w:rPr>
      </w:pPr>
      <w:bookmarkStart w:id="2" w:name="n314"/>
      <w:bookmarkEnd w:id="2"/>
      <w:r>
        <w:rPr>
          <w:color w:val="686868"/>
        </w:rPr>
        <w:t>3) визначеного законодавством документа, на якому нотаріусом вчинено напис про накладення заборони щодо відчуження нерухомого майна;</w:t>
      </w:r>
    </w:p>
    <w:p w:rsidR="00AA7A51" w:rsidRDefault="00AA7A51" w:rsidP="00AA7A51">
      <w:pPr>
        <w:pStyle w:val="rvps2"/>
        <w:spacing w:before="0" w:beforeAutospacing="0" w:after="0" w:afterAutospacing="0"/>
        <w:ind w:firstLine="450"/>
        <w:jc w:val="both"/>
        <w:textAlignment w:val="baseline"/>
        <w:rPr>
          <w:color w:val="686868"/>
        </w:rPr>
      </w:pPr>
      <w:bookmarkStart w:id="3" w:name="n315"/>
      <w:bookmarkEnd w:id="3"/>
      <w:r>
        <w:rPr>
          <w:color w:val="686868"/>
        </w:rPr>
        <w:t>4) рішення органу місцевого самоврядування про віднесення об’єктів нерухомого майна до застарілого житлового фонду;</w:t>
      </w:r>
    </w:p>
    <w:p w:rsidR="00AA7A51" w:rsidRDefault="00AA7A51" w:rsidP="00AA7A51">
      <w:pPr>
        <w:pStyle w:val="rvps2"/>
        <w:spacing w:before="0" w:beforeAutospacing="0" w:after="0" w:afterAutospacing="0"/>
        <w:ind w:firstLine="450"/>
        <w:jc w:val="both"/>
        <w:textAlignment w:val="baseline"/>
        <w:rPr>
          <w:color w:val="686868"/>
        </w:rPr>
      </w:pPr>
      <w:bookmarkStart w:id="4" w:name="n316"/>
      <w:bookmarkEnd w:id="4"/>
      <w:r>
        <w:rPr>
          <w:color w:val="686868"/>
        </w:rPr>
        <w:t>5) договору, укладеного в порядку, визначеному законом, яким встановлюється обтяження речових прав на нерухоме майно, чи його дубліката;</w:t>
      </w:r>
    </w:p>
    <w:p w:rsidR="00AA7A51" w:rsidRDefault="00AA7A51" w:rsidP="00AA7A51">
      <w:pPr>
        <w:pStyle w:val="rvps2"/>
        <w:spacing w:before="0" w:beforeAutospacing="0" w:after="0" w:afterAutospacing="0"/>
        <w:ind w:firstLine="450"/>
        <w:jc w:val="both"/>
        <w:textAlignment w:val="baseline"/>
        <w:rPr>
          <w:color w:val="686868"/>
        </w:rPr>
      </w:pPr>
      <w:bookmarkStart w:id="5" w:name="n317"/>
      <w:bookmarkEnd w:id="5"/>
      <w:r>
        <w:rPr>
          <w:color w:val="686868"/>
        </w:rPr>
        <w:t>6) закону, яким встановлено заборону користування та/або розпорядження нерухомим майном;</w:t>
      </w:r>
    </w:p>
    <w:p w:rsidR="00AA7A51" w:rsidRDefault="00AA7A51" w:rsidP="00AA7A51">
      <w:pPr>
        <w:pStyle w:val="rvps2"/>
        <w:spacing w:before="0" w:beforeAutospacing="0" w:after="0" w:afterAutospacing="0"/>
        <w:ind w:firstLine="450"/>
        <w:jc w:val="both"/>
        <w:textAlignment w:val="baseline"/>
        <w:rPr>
          <w:color w:val="686868"/>
        </w:rPr>
      </w:pPr>
      <w:bookmarkStart w:id="6" w:name="n318"/>
      <w:bookmarkEnd w:id="0"/>
      <w:bookmarkEnd w:id="6"/>
      <w:r>
        <w:rPr>
          <w:color w:val="686868"/>
        </w:rPr>
        <w:t xml:space="preserve">7) інших актів органів державної влади та посадових осіб згідно із </w:t>
      </w:r>
      <w:proofErr w:type="spellStart"/>
      <w:r>
        <w:rPr>
          <w:color w:val="686868"/>
        </w:rPr>
        <w:t>законо</w:t>
      </w:r>
      <w:proofErr w:type="spellEnd"/>
    </w:p>
    <w:p w:rsidR="00D567F1" w:rsidRDefault="00D567F1"/>
    <w:sectPr w:rsidR="00D567F1" w:rsidSect="00D567F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7A51"/>
    <w:rsid w:val="008C634C"/>
    <w:rsid w:val="00AA7A51"/>
    <w:rsid w:val="00D56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7A5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AA7A51"/>
    <w:rPr>
      <w:b/>
      <w:bCs/>
    </w:rPr>
  </w:style>
  <w:style w:type="paragraph" w:customStyle="1" w:styleId="rvps2">
    <w:name w:val="rvps2"/>
    <w:basedOn w:val="a"/>
    <w:rsid w:val="00AA7A5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0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281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1</cp:revision>
  <dcterms:created xsi:type="dcterms:W3CDTF">2016-07-06T10:56:00Z</dcterms:created>
  <dcterms:modified xsi:type="dcterms:W3CDTF">2016-07-06T10:57:00Z</dcterms:modified>
</cp:coreProperties>
</file>